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1B37E" w14:textId="77777777" w:rsidR="00B43612" w:rsidRPr="00526E06" w:rsidRDefault="00B43612" w:rsidP="00B43612">
      <w:pPr>
        <w:tabs>
          <w:tab w:val="left" w:pos="708"/>
          <w:tab w:val="left" w:pos="1416"/>
          <w:tab w:val="left" w:pos="2124"/>
          <w:tab w:val="left" w:pos="2832"/>
          <w:tab w:val="left" w:pos="3705"/>
        </w:tabs>
        <w:spacing w:line="360" w:lineRule="auto"/>
        <w:jc w:val="center"/>
        <w:rPr>
          <w:rFonts w:eastAsia="Arial Unicode MS"/>
          <w:b/>
          <w:sz w:val="40"/>
          <w:szCs w:val="28"/>
        </w:rPr>
      </w:pPr>
      <w:r w:rsidRPr="00526E06">
        <w:rPr>
          <w:rFonts w:eastAsia="Arial Unicode MS"/>
          <w:b/>
          <w:sz w:val="40"/>
          <w:szCs w:val="28"/>
        </w:rPr>
        <w:t xml:space="preserve">Программа предварительных условий </w:t>
      </w:r>
    </w:p>
    <w:p w14:paraId="082FCE01" w14:textId="77777777" w:rsidR="00B43612" w:rsidRPr="00526E06" w:rsidRDefault="00B43612" w:rsidP="00B43612">
      <w:pPr>
        <w:spacing w:line="360" w:lineRule="auto"/>
        <w:jc w:val="center"/>
        <w:rPr>
          <w:rFonts w:eastAsia="Arial Unicode MS"/>
          <w:b/>
          <w:sz w:val="40"/>
          <w:szCs w:val="28"/>
        </w:rPr>
      </w:pPr>
      <w:r w:rsidRPr="00526E06">
        <w:rPr>
          <w:rFonts w:eastAsia="Arial Unicode MS"/>
          <w:b/>
          <w:sz w:val="40"/>
          <w:szCs w:val="28"/>
        </w:rPr>
        <w:t>«Поступление ТФМ и пищевой продукции, хранение пищевой продукции, отгрузка (реализация) готовой пищевой продукции».</w:t>
      </w:r>
    </w:p>
    <w:p w14:paraId="2CFEBF0D" w14:textId="77777777" w:rsidR="00B43612" w:rsidRPr="00526E06" w:rsidRDefault="00B43612" w:rsidP="00B43612">
      <w:pPr>
        <w:numPr>
          <w:ilvl w:val="0"/>
          <w:numId w:val="3"/>
        </w:numPr>
        <w:tabs>
          <w:tab w:val="left" w:pos="405"/>
          <w:tab w:val="left" w:pos="491"/>
          <w:tab w:val="left" w:pos="540"/>
        </w:tabs>
        <w:spacing w:line="360" w:lineRule="auto"/>
        <w:jc w:val="both"/>
        <w:rPr>
          <w:rFonts w:eastAsia="Arial Unicode MS"/>
          <w:b/>
          <w:bCs/>
          <w:sz w:val="36"/>
        </w:rPr>
      </w:pPr>
      <w:r w:rsidRPr="00526E06">
        <w:rPr>
          <w:rFonts w:eastAsia="Arial Unicode MS"/>
          <w:b/>
          <w:bCs/>
          <w:sz w:val="36"/>
        </w:rPr>
        <w:t>Цель:</w:t>
      </w:r>
    </w:p>
    <w:p w14:paraId="43F42286" w14:textId="77777777" w:rsidR="00B43612" w:rsidRPr="00526E06" w:rsidRDefault="00B43612" w:rsidP="00B43612">
      <w:pPr>
        <w:spacing w:line="360" w:lineRule="auto"/>
        <w:jc w:val="both"/>
        <w:rPr>
          <w:rFonts w:eastAsia="Arial Unicode MS"/>
          <w:sz w:val="36"/>
        </w:rPr>
      </w:pPr>
      <w:r w:rsidRPr="00526E06">
        <w:rPr>
          <w:rFonts w:eastAsia="Arial Unicode MS"/>
          <w:sz w:val="36"/>
        </w:rPr>
        <w:t>Обеспечение</w:t>
      </w:r>
      <w:bookmarkStart w:id="0" w:name="_GoBack"/>
      <w:bookmarkEnd w:id="0"/>
      <w:r w:rsidRPr="00526E06">
        <w:rPr>
          <w:rFonts w:eastAsia="Arial Unicode MS"/>
          <w:sz w:val="36"/>
        </w:rPr>
        <w:t xml:space="preserve"> поступление ТФМ и пищевой продукции/ хранение пищевой продукции /отгрузку пищевой продукции.</w:t>
      </w:r>
    </w:p>
    <w:p w14:paraId="07DD4F7E" w14:textId="77777777" w:rsidR="00B43612" w:rsidRPr="00526E06" w:rsidRDefault="00B43612" w:rsidP="00B43612">
      <w:pPr>
        <w:spacing w:line="360" w:lineRule="auto"/>
        <w:jc w:val="both"/>
        <w:rPr>
          <w:rFonts w:eastAsia="Arial Unicode MS"/>
          <w:sz w:val="36"/>
        </w:rPr>
      </w:pPr>
      <w:r w:rsidRPr="00526E06">
        <w:rPr>
          <w:rFonts w:eastAsia="Arial Unicode MS"/>
          <w:sz w:val="36"/>
        </w:rPr>
        <w:t xml:space="preserve">Установить порядок организации и проведения входного контроля пищевой продукции и ТФМ для обеспечения безопасности пищевой продукции в период хранения. </w:t>
      </w:r>
    </w:p>
    <w:p w14:paraId="503F3BF6" w14:textId="77777777" w:rsidR="00B43612" w:rsidRPr="00526E06" w:rsidRDefault="00B43612" w:rsidP="00B43612">
      <w:pPr>
        <w:spacing w:line="360" w:lineRule="auto"/>
        <w:jc w:val="both"/>
        <w:rPr>
          <w:rFonts w:eastAsia="Arial Unicode MS"/>
          <w:sz w:val="36"/>
        </w:rPr>
      </w:pPr>
      <w:r w:rsidRPr="00526E06">
        <w:rPr>
          <w:rFonts w:eastAsia="Arial Unicode MS"/>
          <w:sz w:val="36"/>
        </w:rPr>
        <w:t xml:space="preserve">Процедура направлена на выявление и изоляцию пищевой продукции не соответствующей требованиям нормативной документации и предотвращение ее попадания в технологический процесс. </w:t>
      </w:r>
    </w:p>
    <w:p w14:paraId="24EC2622" w14:textId="77777777" w:rsidR="00B43612" w:rsidRPr="00526E06" w:rsidRDefault="00B43612" w:rsidP="00B43612">
      <w:pPr>
        <w:spacing w:line="360" w:lineRule="auto"/>
        <w:rPr>
          <w:rFonts w:eastAsia="Arial Unicode MS"/>
          <w:sz w:val="36"/>
        </w:rPr>
      </w:pPr>
    </w:p>
    <w:p w14:paraId="127FB10F" w14:textId="77777777" w:rsidR="00B43612" w:rsidRPr="00526E06" w:rsidRDefault="00B43612" w:rsidP="00B43612">
      <w:pPr>
        <w:numPr>
          <w:ilvl w:val="0"/>
          <w:numId w:val="3"/>
        </w:numPr>
        <w:tabs>
          <w:tab w:val="left" w:pos="315"/>
          <w:tab w:val="left" w:pos="382"/>
        </w:tabs>
        <w:spacing w:line="360" w:lineRule="auto"/>
        <w:rPr>
          <w:rFonts w:eastAsia="Arial Unicode MS"/>
          <w:b/>
          <w:bCs/>
          <w:color w:val="0070C0"/>
          <w:sz w:val="36"/>
          <w:lang w:val="en-US"/>
        </w:rPr>
      </w:pPr>
      <w:r w:rsidRPr="00526E06">
        <w:rPr>
          <w:rFonts w:eastAsia="Arial Unicode MS"/>
          <w:b/>
          <w:bCs/>
          <w:sz w:val="36"/>
        </w:rPr>
        <w:t>Область применения:</w:t>
      </w:r>
    </w:p>
    <w:p w14:paraId="47B84399" w14:textId="77777777" w:rsidR="00B43612" w:rsidRPr="00526E06" w:rsidRDefault="00B43612" w:rsidP="00B43612">
      <w:pPr>
        <w:spacing w:line="360" w:lineRule="auto"/>
        <w:jc w:val="both"/>
        <w:rPr>
          <w:rFonts w:eastAsia="Arial Unicode MS"/>
          <w:sz w:val="36"/>
        </w:rPr>
      </w:pPr>
      <w:r w:rsidRPr="00526E06">
        <w:rPr>
          <w:rFonts w:eastAsia="Arial Unicode MS"/>
          <w:sz w:val="36"/>
        </w:rPr>
        <w:t xml:space="preserve">Процедура описывает </w:t>
      </w:r>
      <w:proofErr w:type="gramStart"/>
      <w:r w:rsidRPr="00526E06">
        <w:rPr>
          <w:rFonts w:eastAsia="Arial Unicode MS"/>
          <w:sz w:val="36"/>
        </w:rPr>
        <w:t>правила  поступления</w:t>
      </w:r>
      <w:proofErr w:type="gramEnd"/>
      <w:r w:rsidRPr="00526E06">
        <w:rPr>
          <w:rFonts w:eastAsia="Arial Unicode MS"/>
          <w:sz w:val="36"/>
        </w:rPr>
        <w:t xml:space="preserve"> / хранения /отгрузка готовой продукции.</w:t>
      </w:r>
    </w:p>
    <w:p w14:paraId="03061270" w14:textId="77777777" w:rsidR="00B43612" w:rsidRPr="00526E06" w:rsidRDefault="00B43612" w:rsidP="00B43612">
      <w:pPr>
        <w:spacing w:line="360" w:lineRule="auto"/>
        <w:jc w:val="both"/>
        <w:rPr>
          <w:rFonts w:eastAsia="Arial Unicode MS"/>
          <w:sz w:val="36"/>
        </w:rPr>
      </w:pPr>
      <w:r w:rsidRPr="00526E06">
        <w:rPr>
          <w:rFonts w:eastAsia="Arial Unicode MS"/>
          <w:sz w:val="36"/>
        </w:rPr>
        <w:lastRenderedPageBreak/>
        <w:t>Процедура применима для процессов приемки и входного контроля ТФМ и пищевой продукции.</w:t>
      </w:r>
    </w:p>
    <w:p w14:paraId="1AFDFB9A" w14:textId="77777777" w:rsidR="00B43612" w:rsidRPr="00526E06" w:rsidRDefault="00B43612" w:rsidP="00B43612">
      <w:pPr>
        <w:spacing w:line="360" w:lineRule="auto"/>
        <w:jc w:val="both"/>
        <w:rPr>
          <w:rFonts w:eastAsia="Arial Unicode MS"/>
          <w:sz w:val="36"/>
        </w:rPr>
      </w:pPr>
    </w:p>
    <w:p w14:paraId="1CA9FD2B" w14:textId="77777777" w:rsidR="00B43612" w:rsidRPr="00526E06" w:rsidRDefault="00B43612" w:rsidP="00B43612">
      <w:pPr>
        <w:numPr>
          <w:ilvl w:val="0"/>
          <w:numId w:val="3"/>
        </w:numPr>
        <w:spacing w:line="360" w:lineRule="auto"/>
        <w:jc w:val="both"/>
        <w:rPr>
          <w:rFonts w:eastAsia="Arial Unicode MS"/>
          <w:b/>
          <w:bCs/>
          <w:sz w:val="36"/>
        </w:rPr>
      </w:pPr>
      <w:r w:rsidRPr="00526E06">
        <w:rPr>
          <w:rFonts w:eastAsia="Arial Unicode MS"/>
          <w:b/>
          <w:bCs/>
          <w:sz w:val="36"/>
        </w:rPr>
        <w:t>Ответственность:</w:t>
      </w:r>
    </w:p>
    <w:p w14:paraId="40622A45" w14:textId="77777777" w:rsidR="00B43612" w:rsidRPr="00526E06" w:rsidRDefault="00B43612" w:rsidP="00B43612">
      <w:pPr>
        <w:spacing w:line="360" w:lineRule="auto"/>
        <w:jc w:val="both"/>
        <w:rPr>
          <w:rFonts w:eastAsia="Arial Unicode MS"/>
          <w:sz w:val="36"/>
        </w:rPr>
      </w:pPr>
      <w:r w:rsidRPr="00526E06">
        <w:rPr>
          <w:rFonts w:eastAsia="Arial Unicode MS"/>
          <w:sz w:val="36"/>
        </w:rPr>
        <w:t>Ответственность за выполнение процедуры возложена на Генерального директора и персонал подразделений, занятых в процессах, которые охватывает настоящая процедура.</w:t>
      </w:r>
    </w:p>
    <w:p w14:paraId="10FC7621" w14:textId="77777777" w:rsidR="00B43612" w:rsidRPr="00526E06" w:rsidRDefault="00B43612" w:rsidP="00B43612">
      <w:pPr>
        <w:tabs>
          <w:tab w:val="left" w:pos="1080"/>
        </w:tabs>
        <w:spacing w:before="120" w:line="360" w:lineRule="auto"/>
        <w:jc w:val="both"/>
        <w:rPr>
          <w:rFonts w:eastAsia="Arial Unicode MS"/>
          <w:b/>
          <w:sz w:val="36"/>
        </w:rPr>
      </w:pPr>
      <w:r w:rsidRPr="00526E06">
        <w:rPr>
          <w:rFonts w:eastAsia="Arial Unicode MS"/>
          <w:b/>
          <w:sz w:val="36"/>
        </w:rPr>
        <w:t>4. Процедура:</w:t>
      </w:r>
    </w:p>
    <w:p w14:paraId="404C9A64" w14:textId="77777777" w:rsidR="00B43612" w:rsidRPr="00526E06" w:rsidRDefault="00B43612" w:rsidP="00B43612">
      <w:pPr>
        <w:pStyle w:val="a4"/>
        <w:spacing w:line="360" w:lineRule="auto"/>
        <w:ind w:right="158"/>
        <w:jc w:val="both"/>
        <w:rPr>
          <w:b w:val="0"/>
          <w:sz w:val="36"/>
          <w:szCs w:val="24"/>
        </w:rPr>
      </w:pPr>
      <w:r w:rsidRPr="00526E06">
        <w:rPr>
          <w:b w:val="0"/>
          <w:sz w:val="36"/>
          <w:szCs w:val="24"/>
        </w:rPr>
        <w:t xml:space="preserve">Технологический процесс приемки, хранения и реализации пищевой продукции: </w:t>
      </w:r>
      <w:r w:rsidRPr="00526E06">
        <w:rPr>
          <w:b w:val="0"/>
          <w:sz w:val="36"/>
        </w:rPr>
        <w:t>соответс</w:t>
      </w:r>
      <w:r w:rsidRPr="00526E06">
        <w:rPr>
          <w:b w:val="0"/>
          <w:sz w:val="36"/>
          <w:szCs w:val="24"/>
        </w:rPr>
        <w:t xml:space="preserve">твует требованиям ТР ТС, ГОСТов и технических условий и удовлетворяющей требованиям потребителей. </w:t>
      </w:r>
    </w:p>
    <w:p w14:paraId="55CBD654" w14:textId="77777777" w:rsidR="00B43612" w:rsidRPr="00526E06" w:rsidRDefault="00B43612" w:rsidP="00B43612">
      <w:pPr>
        <w:pStyle w:val="a4"/>
        <w:spacing w:line="360" w:lineRule="auto"/>
        <w:ind w:right="158"/>
        <w:jc w:val="both"/>
        <w:rPr>
          <w:b w:val="0"/>
          <w:sz w:val="36"/>
        </w:rPr>
      </w:pPr>
    </w:p>
    <w:p w14:paraId="07EA32DB" w14:textId="77777777" w:rsidR="00B43612" w:rsidRPr="00526E06" w:rsidRDefault="00B43612" w:rsidP="00B43612">
      <w:pPr>
        <w:pStyle w:val="a4"/>
        <w:tabs>
          <w:tab w:val="num" w:pos="0"/>
          <w:tab w:val="left" w:pos="1134"/>
        </w:tabs>
        <w:spacing w:line="360" w:lineRule="auto"/>
        <w:ind w:right="159"/>
        <w:jc w:val="both"/>
        <w:rPr>
          <w:sz w:val="36"/>
          <w:szCs w:val="24"/>
        </w:rPr>
      </w:pPr>
      <w:r w:rsidRPr="00526E06">
        <w:rPr>
          <w:sz w:val="36"/>
          <w:szCs w:val="24"/>
        </w:rPr>
        <w:t>Технологический процесс делится на следующие процессы:</w:t>
      </w:r>
    </w:p>
    <w:p w14:paraId="3EADA2F9" w14:textId="77777777" w:rsidR="00B43612" w:rsidRPr="00526E06" w:rsidRDefault="00B43612" w:rsidP="00B43612">
      <w:pPr>
        <w:pStyle w:val="a4"/>
        <w:tabs>
          <w:tab w:val="num" w:pos="0"/>
          <w:tab w:val="left" w:pos="1134"/>
        </w:tabs>
        <w:spacing w:line="360" w:lineRule="auto"/>
        <w:ind w:right="159"/>
        <w:jc w:val="both"/>
        <w:rPr>
          <w:sz w:val="36"/>
          <w:szCs w:val="24"/>
        </w:rPr>
      </w:pPr>
    </w:p>
    <w:p w14:paraId="2651F2C4" w14:textId="77777777" w:rsidR="00B43612" w:rsidRPr="00526E06" w:rsidRDefault="00B43612" w:rsidP="00B43612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right="159" w:firstLine="0"/>
        <w:jc w:val="both"/>
        <w:rPr>
          <w:sz w:val="36"/>
          <w:szCs w:val="24"/>
        </w:rPr>
      </w:pPr>
      <w:r w:rsidRPr="00526E06">
        <w:rPr>
          <w:sz w:val="36"/>
          <w:szCs w:val="24"/>
        </w:rPr>
        <w:t>Приемка:</w:t>
      </w:r>
    </w:p>
    <w:p w14:paraId="30DB078B" w14:textId="77777777" w:rsidR="00B43612" w:rsidRPr="00526E06" w:rsidRDefault="00B43612" w:rsidP="00B43612">
      <w:pPr>
        <w:pStyle w:val="a3"/>
        <w:numPr>
          <w:ilvl w:val="1"/>
          <w:numId w:val="2"/>
        </w:numPr>
        <w:tabs>
          <w:tab w:val="left" w:pos="1134"/>
        </w:tabs>
        <w:spacing w:after="0" w:line="360" w:lineRule="auto"/>
        <w:ind w:left="0" w:right="159" w:firstLine="0"/>
        <w:jc w:val="both"/>
        <w:rPr>
          <w:rFonts w:ascii="Times New Roman" w:hAnsi="Times New Roman" w:cs="Times New Roman"/>
          <w:b/>
          <w:sz w:val="32"/>
        </w:rPr>
      </w:pPr>
      <w:r w:rsidRPr="00526E06">
        <w:rPr>
          <w:rFonts w:ascii="Times New Roman" w:hAnsi="Times New Roman" w:cs="Times New Roman"/>
          <w:b/>
          <w:sz w:val="32"/>
        </w:rPr>
        <w:t xml:space="preserve">Приемка пищевой продукции </w:t>
      </w:r>
    </w:p>
    <w:p w14:paraId="5DBD3E21" w14:textId="77777777" w:rsidR="00B43612" w:rsidRPr="00526E06" w:rsidRDefault="00B43612" w:rsidP="00B43612">
      <w:pPr>
        <w:tabs>
          <w:tab w:val="left" w:pos="1134"/>
        </w:tabs>
        <w:spacing w:line="360" w:lineRule="auto"/>
        <w:ind w:right="159"/>
        <w:jc w:val="both"/>
        <w:rPr>
          <w:sz w:val="36"/>
        </w:rPr>
      </w:pPr>
      <w:r w:rsidRPr="00526E06">
        <w:rPr>
          <w:sz w:val="36"/>
        </w:rPr>
        <w:lastRenderedPageBreak/>
        <w:t xml:space="preserve">Доставка пищевой продукции осуществляется специализированными транспортными средствами, приспособленными для перевозки замороженной и охлажденной продукции. Каждое транспортное средство с продукцией, сопровождается следующими документами: УПД, ТТН, </w:t>
      </w:r>
      <w:proofErr w:type="spellStart"/>
      <w:r w:rsidRPr="00526E06">
        <w:rPr>
          <w:sz w:val="36"/>
        </w:rPr>
        <w:t>эВСД</w:t>
      </w:r>
      <w:proofErr w:type="spellEnd"/>
      <w:r w:rsidRPr="00526E06">
        <w:rPr>
          <w:sz w:val="36"/>
        </w:rPr>
        <w:t xml:space="preserve">. Перед разгрузкой транспортного средства </w:t>
      </w:r>
      <w:r w:rsidRPr="00526E06">
        <w:rPr>
          <w:bCs/>
          <w:sz w:val="36"/>
        </w:rPr>
        <w:t>пищевой продукции</w:t>
      </w:r>
      <w:r w:rsidRPr="00526E06">
        <w:rPr>
          <w:sz w:val="36"/>
        </w:rPr>
        <w:t xml:space="preserve"> осматривает кладовщик и проверяет сопроводительные и ветеринарные документы. </w:t>
      </w:r>
    </w:p>
    <w:p w14:paraId="400561A3" w14:textId="77777777" w:rsidR="00B43612" w:rsidRPr="00526E06" w:rsidRDefault="00B43612" w:rsidP="00B43612">
      <w:pPr>
        <w:tabs>
          <w:tab w:val="left" w:pos="1134"/>
        </w:tabs>
        <w:spacing w:line="360" w:lineRule="auto"/>
        <w:ind w:right="159"/>
        <w:jc w:val="both"/>
        <w:rPr>
          <w:sz w:val="36"/>
        </w:rPr>
      </w:pPr>
      <w:r w:rsidRPr="00526E06">
        <w:rPr>
          <w:sz w:val="36"/>
        </w:rPr>
        <w:t xml:space="preserve">После осмотра и измерения температуры внутри кузова автомобиля и измерением температуры самого пищевого продукта в соответствии с технической характеристикой продукта, машину с продукцией выгружают в зоне приёмки и распределяют в зоны хранения сырья с соответствующими температурными режимами.  </w:t>
      </w:r>
    </w:p>
    <w:p w14:paraId="297F8867" w14:textId="77777777" w:rsidR="00B43612" w:rsidRPr="00526E06" w:rsidRDefault="00B43612" w:rsidP="00B43612">
      <w:pPr>
        <w:spacing w:line="360" w:lineRule="auto"/>
        <w:ind w:right="158"/>
        <w:jc w:val="both"/>
        <w:rPr>
          <w:sz w:val="36"/>
        </w:rPr>
      </w:pPr>
    </w:p>
    <w:p w14:paraId="1CA09742" w14:textId="77777777" w:rsidR="00B43612" w:rsidRPr="00526E06" w:rsidRDefault="00B43612" w:rsidP="00B43612">
      <w:pPr>
        <w:spacing w:line="360" w:lineRule="auto"/>
        <w:ind w:right="158"/>
        <w:jc w:val="both"/>
        <w:rPr>
          <w:b/>
          <w:sz w:val="36"/>
        </w:rPr>
      </w:pPr>
      <w:r w:rsidRPr="00526E06">
        <w:rPr>
          <w:b/>
          <w:sz w:val="36"/>
        </w:rPr>
        <w:t>2. Хранение</w:t>
      </w:r>
    </w:p>
    <w:p w14:paraId="57D78F86" w14:textId="77777777" w:rsidR="00B43612" w:rsidRPr="00526E06" w:rsidRDefault="00B43612" w:rsidP="00B43612">
      <w:pPr>
        <w:spacing w:line="360" w:lineRule="auto"/>
        <w:ind w:right="159"/>
        <w:jc w:val="both"/>
        <w:rPr>
          <w:sz w:val="36"/>
        </w:rPr>
      </w:pPr>
      <w:r w:rsidRPr="00526E06">
        <w:rPr>
          <w:sz w:val="36"/>
        </w:rPr>
        <w:t xml:space="preserve">Хранение пищевой продукции производится </w:t>
      </w:r>
    </w:p>
    <w:p w14:paraId="03A9EBA3" w14:textId="77777777" w:rsidR="00B43612" w:rsidRPr="00526E06" w:rsidRDefault="00B43612" w:rsidP="00B43612">
      <w:pPr>
        <w:spacing w:line="360" w:lineRule="auto"/>
        <w:ind w:right="159"/>
        <w:jc w:val="both"/>
        <w:rPr>
          <w:sz w:val="36"/>
        </w:rPr>
      </w:pPr>
      <w:r w:rsidRPr="00526E06">
        <w:rPr>
          <w:sz w:val="36"/>
        </w:rPr>
        <w:t xml:space="preserve">- при температуре минус 18 -  23 °С, </w:t>
      </w:r>
    </w:p>
    <w:p w14:paraId="28C18B88" w14:textId="77777777" w:rsidR="00B43612" w:rsidRPr="00526E06" w:rsidRDefault="00B43612" w:rsidP="00B43612">
      <w:pPr>
        <w:spacing w:line="360" w:lineRule="auto"/>
        <w:ind w:right="159"/>
        <w:jc w:val="both"/>
        <w:rPr>
          <w:sz w:val="36"/>
        </w:rPr>
      </w:pPr>
      <w:r w:rsidRPr="00526E06">
        <w:rPr>
          <w:sz w:val="36"/>
        </w:rPr>
        <w:t>- при температуре +2С° (+/- 2 градуса) С°</w:t>
      </w:r>
    </w:p>
    <w:p w14:paraId="2412A68B" w14:textId="77777777" w:rsidR="00B43612" w:rsidRPr="00526E06" w:rsidRDefault="00B43612" w:rsidP="00B43612">
      <w:pPr>
        <w:spacing w:line="360" w:lineRule="auto"/>
        <w:ind w:right="159"/>
        <w:jc w:val="both"/>
        <w:rPr>
          <w:sz w:val="36"/>
        </w:rPr>
      </w:pPr>
      <w:r w:rsidRPr="00526E06">
        <w:rPr>
          <w:sz w:val="36"/>
        </w:rPr>
        <w:t>- при температуре +20С° (+/- 2 градуса) С°</w:t>
      </w:r>
    </w:p>
    <w:p w14:paraId="7A8BD691" w14:textId="77777777" w:rsidR="00B43612" w:rsidRPr="00526E06" w:rsidRDefault="00B43612" w:rsidP="00B43612">
      <w:pPr>
        <w:spacing w:line="360" w:lineRule="auto"/>
        <w:ind w:right="158"/>
        <w:jc w:val="both"/>
        <w:rPr>
          <w:sz w:val="36"/>
        </w:rPr>
      </w:pPr>
      <w:r w:rsidRPr="00526E06">
        <w:rPr>
          <w:sz w:val="36"/>
        </w:rPr>
        <w:lastRenderedPageBreak/>
        <w:t>Пищевая продукция хранится на стеллажах и подтоварниках. Холодильные камеры и сухая кладовая обеспечены приборами измерения температуры и влажности. Измерения проводятся ответственными лицами, два раза в день (утро и вечер), и заносятся в электронный журнал.</w:t>
      </w:r>
    </w:p>
    <w:p w14:paraId="61B38218" w14:textId="77777777" w:rsidR="00B43612" w:rsidRPr="00526E06" w:rsidRDefault="00B43612" w:rsidP="00B43612">
      <w:pPr>
        <w:spacing w:line="360" w:lineRule="auto"/>
        <w:ind w:right="158"/>
        <w:jc w:val="both"/>
        <w:rPr>
          <w:sz w:val="36"/>
        </w:rPr>
      </w:pPr>
    </w:p>
    <w:p w14:paraId="7C30BCCE" w14:textId="6D7A25DC" w:rsidR="00D27F30" w:rsidRPr="00526E06" w:rsidRDefault="00B43612" w:rsidP="00B43612">
      <w:pPr>
        <w:spacing w:line="360" w:lineRule="auto"/>
        <w:rPr>
          <w:sz w:val="36"/>
        </w:rPr>
      </w:pPr>
      <w:r w:rsidRPr="00526E06">
        <w:rPr>
          <w:sz w:val="36"/>
          <w:lang w:val="en-US"/>
        </w:rPr>
        <w:t>3</w:t>
      </w:r>
      <w:r w:rsidRPr="00526E06">
        <w:rPr>
          <w:b/>
          <w:bCs/>
          <w:sz w:val="36"/>
        </w:rPr>
        <w:t>. Реализация готовой продукции</w:t>
      </w:r>
      <w:r w:rsidRPr="00526E06">
        <w:rPr>
          <w:sz w:val="36"/>
        </w:rPr>
        <w:t xml:space="preserve"> </w:t>
      </w:r>
    </w:p>
    <w:sectPr w:rsidR="00D27F30" w:rsidRPr="00526E06" w:rsidSect="00526E06">
      <w:pgSz w:w="16840" w:h="1190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03B7F"/>
    <w:multiLevelType w:val="multilevel"/>
    <w:tmpl w:val="F344272E"/>
    <w:lvl w:ilvl="0">
      <w:start w:val="1"/>
      <w:numFmt w:val="decimal"/>
      <w:lvlText w:val="%1."/>
      <w:lvlJc w:val="left"/>
      <w:pPr>
        <w:tabs>
          <w:tab w:val="num" w:pos="446"/>
        </w:tabs>
        <w:ind w:left="446" w:hanging="446"/>
      </w:pPr>
      <w:rPr>
        <w:rFonts w:ascii="Arial Unicode MS" w:eastAsia="Arial Unicode MS" w:hAnsi="Arial Unicode MS" w:cs="Arial Unicode MS" w:hint="default"/>
        <w:color w:val="auto"/>
        <w:position w:val="0"/>
        <w:sz w:val="26"/>
        <w:szCs w:val="22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555"/>
      </w:pPr>
      <w:rPr>
        <w:rFonts w:ascii="Arial Unicode MS" w:eastAsia="Arial Unicode MS" w:hAnsi="Arial Unicode MS" w:cs="Arial Unicode MS" w:hint="default"/>
        <w:position w:val="0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555"/>
      </w:pPr>
      <w:rPr>
        <w:rFonts w:ascii="Arial Unicode MS" w:eastAsia="Arial Unicode MS" w:hAnsi="Arial Unicode MS" w:cs="Arial Unicode MS" w:hint="default"/>
        <w:position w:val="0"/>
        <w:sz w:val="22"/>
        <w:szCs w:val="22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2992"/>
        </w:tabs>
        <w:ind w:left="2992" w:hanging="832"/>
      </w:pPr>
      <w:rPr>
        <w:rFonts w:ascii="Arial Unicode MS" w:eastAsia="Arial Unicode MS" w:hAnsi="Arial Unicode MS" w:cs="Arial Unicode MS" w:hint="default"/>
        <w:position w:val="0"/>
        <w:sz w:val="22"/>
        <w:szCs w:val="22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3989"/>
        </w:tabs>
        <w:ind w:left="3989" w:hanging="1109"/>
      </w:pPr>
      <w:rPr>
        <w:rFonts w:ascii="Arial Unicode MS" w:eastAsia="Arial Unicode MS" w:hAnsi="Arial Unicode MS" w:cs="Arial Unicode MS" w:hint="default"/>
        <w:position w:val="0"/>
        <w:sz w:val="22"/>
        <w:szCs w:val="22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4709"/>
        </w:tabs>
        <w:ind w:left="4709" w:hanging="1109"/>
      </w:pPr>
      <w:rPr>
        <w:rFonts w:ascii="Arial Unicode MS" w:eastAsia="Arial Unicode MS" w:hAnsi="Arial Unicode MS" w:cs="Arial Unicode MS" w:hint="default"/>
        <w:position w:val="0"/>
        <w:sz w:val="22"/>
        <w:szCs w:val="22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5707"/>
        </w:tabs>
        <w:ind w:left="5707" w:hanging="1387"/>
      </w:pPr>
      <w:rPr>
        <w:rFonts w:ascii="Arial Unicode MS" w:eastAsia="Arial Unicode MS" w:hAnsi="Arial Unicode MS" w:cs="Arial Unicode MS" w:hint="default"/>
        <w:position w:val="0"/>
        <w:sz w:val="22"/>
        <w:szCs w:val="22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6704"/>
        </w:tabs>
        <w:ind w:left="6704" w:hanging="1664"/>
      </w:pPr>
      <w:rPr>
        <w:rFonts w:ascii="Arial Unicode MS" w:eastAsia="Arial Unicode MS" w:hAnsi="Arial Unicode MS" w:cs="Arial Unicode MS" w:hint="default"/>
        <w:position w:val="0"/>
        <w:sz w:val="22"/>
        <w:szCs w:val="22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7424"/>
        </w:tabs>
        <w:ind w:left="7424" w:hanging="1664"/>
      </w:pPr>
      <w:rPr>
        <w:rFonts w:ascii="Arial Unicode MS" w:eastAsia="Arial Unicode MS" w:hAnsi="Arial Unicode MS" w:cs="Arial Unicode MS" w:hint="default"/>
        <w:position w:val="0"/>
        <w:sz w:val="22"/>
        <w:szCs w:val="22"/>
        <w:lang w:val="en-US"/>
      </w:rPr>
    </w:lvl>
  </w:abstractNum>
  <w:abstractNum w:abstractNumId="1" w15:restartNumberingAfterBreak="0">
    <w:nsid w:val="52FC4EBD"/>
    <w:multiLevelType w:val="multilevel"/>
    <w:tmpl w:val="CD523F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hint="default"/>
      </w:rPr>
    </w:lvl>
  </w:abstractNum>
  <w:abstractNum w:abstractNumId="2" w15:restartNumberingAfterBreak="0">
    <w:nsid w:val="61413D38"/>
    <w:multiLevelType w:val="multilevel"/>
    <w:tmpl w:val="46BC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12"/>
    <w:rsid w:val="00526E06"/>
    <w:rsid w:val="008F3E6E"/>
    <w:rsid w:val="00B43612"/>
    <w:rsid w:val="00D2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34CC"/>
  <w15:chartTrackingRefBased/>
  <w15:docId w15:val="{3EBCDF91-4EA2-3542-B4E3-7F90C621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61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36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B43612"/>
    <w:rPr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B4361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2</cp:revision>
  <dcterms:created xsi:type="dcterms:W3CDTF">2021-12-08T19:38:00Z</dcterms:created>
  <dcterms:modified xsi:type="dcterms:W3CDTF">2021-12-08T19:59:00Z</dcterms:modified>
</cp:coreProperties>
</file>