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7A5CAF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Под. ред. М.П. Могильного и В.А. Тутельяна. – М.: ДеЛи принт, 2010. – 628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1C0A88">
        <w:rPr>
          <w:rFonts w:ascii="Times New Roman" w:hAnsi="Times New Roman"/>
          <w:sz w:val="28"/>
          <w:szCs w:val="28"/>
        </w:rPr>
        <w:t>204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76EB8">
        <w:rPr>
          <w:rFonts w:ascii="Times New Roman" w:hAnsi="Times New Roman"/>
          <w:b/>
          <w:sz w:val="28"/>
        </w:rPr>
        <w:t>63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0FA8" w:rsidRDefault="00976EB8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6EB8">
        <w:rPr>
          <w:rFonts w:ascii="Times New Roman" w:hAnsi="Times New Roman"/>
          <w:b/>
          <w:sz w:val="28"/>
        </w:rPr>
        <w:t>Макарон</w:t>
      </w:r>
      <w:r w:rsidR="005F7943">
        <w:rPr>
          <w:rFonts w:ascii="Times New Roman" w:hAnsi="Times New Roman"/>
          <w:b/>
          <w:sz w:val="28"/>
        </w:rPr>
        <w:t>ные изделия</w:t>
      </w:r>
      <w:r w:rsidRPr="00976EB8">
        <w:rPr>
          <w:rFonts w:ascii="Times New Roman" w:hAnsi="Times New Roman"/>
          <w:b/>
          <w:sz w:val="28"/>
        </w:rPr>
        <w:t xml:space="preserve"> отварные </w:t>
      </w:r>
    </w:p>
    <w:p w:rsidR="00976EB8" w:rsidRDefault="00976EB8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2552"/>
        <w:gridCol w:w="2376"/>
      </w:tblGrid>
      <w:tr w:rsidR="00064ECF" w:rsidRPr="00854CC7" w:rsidTr="00616DB9">
        <w:trPr>
          <w:trHeight w:val="320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616DB9">
        <w:trPr>
          <w:trHeight w:val="360"/>
        </w:trPr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616DB9">
        <w:trPr>
          <w:trHeight w:val="260"/>
        </w:trPr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23286E" w:rsidRPr="00854CC7" w:rsidTr="00616DB9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976EB8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1C0A8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1C0A8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CE127D" w:rsidRPr="00854CC7" w:rsidTr="00616DB9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1C0A88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B94A23" w:rsidRPr="00B94A23" w:rsidRDefault="00DE3E47" w:rsidP="00B9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4A23" w:rsidRPr="00B94A23">
        <w:rPr>
          <w:rFonts w:ascii="Times New Roman" w:hAnsi="Times New Roman"/>
          <w:sz w:val="28"/>
          <w:szCs w:val="28"/>
        </w:rPr>
        <w:t>Макаронные изделия (макароны, лапшу, вермишель и др.) варят в большом количестве кипящей подсоленной воды (на 1 кг макаронных изделий берут 6 л воды, 30 г соли). М</w:t>
      </w:r>
      <w:r w:rsidR="00B94A23">
        <w:rPr>
          <w:rFonts w:ascii="Times New Roman" w:hAnsi="Times New Roman"/>
          <w:sz w:val="28"/>
          <w:szCs w:val="28"/>
        </w:rPr>
        <w:t>акароны варят 20-</w:t>
      </w:r>
      <w:r w:rsidR="00B94A23" w:rsidRPr="00B94A23">
        <w:rPr>
          <w:rFonts w:ascii="Times New Roman" w:hAnsi="Times New Roman"/>
          <w:sz w:val="28"/>
          <w:szCs w:val="28"/>
        </w:rPr>
        <w:t>30 мин, лапшу — 20-25 мин, вермишель — 10-12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</w:p>
    <w:p w:rsidR="003060A2" w:rsidRDefault="00B94A23" w:rsidP="00B94A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A23">
        <w:rPr>
          <w:rFonts w:ascii="Times New Roman" w:hAnsi="Times New Roman"/>
          <w:sz w:val="28"/>
          <w:szCs w:val="28"/>
        </w:rPr>
        <w:t>Сваренные макаронные изделия откидывают и перемешивают с рас</w:t>
      </w:r>
      <w:r>
        <w:rPr>
          <w:rFonts w:ascii="Times New Roman" w:hAnsi="Times New Roman"/>
          <w:sz w:val="28"/>
          <w:szCs w:val="28"/>
        </w:rPr>
        <w:t>топленным сливочным маслом (1/3-</w:t>
      </w:r>
      <w:r w:rsidRPr="00B94A23">
        <w:rPr>
          <w:rFonts w:ascii="Times New Roman" w:hAnsi="Times New Roman"/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rFonts w:ascii="Times New Roman" w:hAnsi="Times New Roman"/>
          <w:sz w:val="28"/>
          <w:szCs w:val="28"/>
        </w:rPr>
        <w:t xml:space="preserve">прокипяченного </w:t>
      </w:r>
      <w:r w:rsidRPr="00B94A23">
        <w:rPr>
          <w:rFonts w:ascii="Times New Roman" w:hAnsi="Times New Roman"/>
          <w:sz w:val="28"/>
          <w:szCs w:val="28"/>
        </w:rPr>
        <w:t xml:space="preserve">масла макароны заправляют непосредственно перед отпуском. 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616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EB8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976EB8" w:rsidRPr="00976EB8" w:rsidRDefault="001C0A88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38,42</w:t>
            </w:r>
          </w:p>
        </w:tc>
        <w:tc>
          <w:tcPr>
            <w:tcW w:w="1667" w:type="dxa"/>
            <w:noWrap/>
            <w:vAlign w:val="bottom"/>
            <w:hideMark/>
          </w:tcPr>
          <w:p w:rsidR="00976EB8" w:rsidRPr="00976EB8" w:rsidRDefault="001C0A88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5,49</w:t>
            </w:r>
          </w:p>
        </w:tc>
        <w:tc>
          <w:tcPr>
            <w:tcW w:w="1843" w:type="dxa"/>
            <w:noWrap/>
            <w:vAlign w:val="bottom"/>
            <w:hideMark/>
          </w:tcPr>
          <w:p w:rsidR="00976EB8" w:rsidRPr="00976EB8" w:rsidRDefault="001C0A88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207,62</w:t>
            </w:r>
          </w:p>
        </w:tc>
        <w:tc>
          <w:tcPr>
            <w:tcW w:w="2410" w:type="dxa"/>
            <w:noWrap/>
            <w:vAlign w:val="bottom"/>
            <w:hideMark/>
          </w:tcPr>
          <w:p w:rsidR="00976EB8" w:rsidRPr="00976EB8" w:rsidRDefault="001C0A88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1034</w:t>
            </w:r>
          </w:p>
        </w:tc>
        <w:tc>
          <w:tcPr>
            <w:tcW w:w="2268" w:type="dxa"/>
            <w:noWrap/>
            <w:vAlign w:val="bottom"/>
            <w:hideMark/>
          </w:tcPr>
          <w:p w:rsidR="00976EB8" w:rsidRPr="00976EB8" w:rsidRDefault="00976EB8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6DB9" w:rsidRDefault="00616DB9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6DB9" w:rsidRDefault="00616DB9" w:rsidP="00616D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10C0">
        <w:rPr>
          <w:rFonts w:ascii="Times New Roman" w:hAnsi="Times New Roman"/>
          <w:sz w:val="28"/>
          <w:szCs w:val="28"/>
        </w:rPr>
        <w:t>Р.А.Журавлев</w:t>
      </w:r>
    </w:p>
    <w:p w:rsidR="00616DB9" w:rsidRPr="00854CC7" w:rsidRDefault="00616DB9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16DB9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88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4DB4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943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B9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4774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3FC6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AF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BC0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6EB8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0C0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03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23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4FDB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B7924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87D5-F929-4DA3-87A6-4C5B12C5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cp:lastPrinted>2018-07-07T15:24:00Z</cp:lastPrinted>
  <dcterms:created xsi:type="dcterms:W3CDTF">2018-07-07T13:51:00Z</dcterms:created>
  <dcterms:modified xsi:type="dcterms:W3CDTF">2018-07-09T17:57:00Z</dcterms:modified>
</cp:coreProperties>
</file>