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7E" w:rsidRPr="00A859B0" w:rsidRDefault="0047667E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  <w:bookmarkStart w:id="0" w:name="_GoBack"/>
    </w:p>
    <w:p w:rsidR="0000592A" w:rsidRPr="00A859B0" w:rsidRDefault="0000592A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00592A" w:rsidRPr="00A859B0" w:rsidRDefault="0000592A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00592A" w:rsidRPr="00A859B0" w:rsidRDefault="0000592A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47667E" w:rsidRPr="00A859B0" w:rsidRDefault="0047667E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  <w:r w:rsidRPr="00A859B0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>ПРИКАЗ № _______</w:t>
      </w:r>
    </w:p>
    <w:p w:rsidR="0047667E" w:rsidRPr="00A859B0" w:rsidRDefault="0047667E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</w:pPr>
    </w:p>
    <w:p w:rsidR="0047667E" w:rsidRPr="00A859B0" w:rsidRDefault="0047667E" w:rsidP="004766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right" w:pos="9355"/>
        </w:tabs>
        <w:jc w:val="both"/>
        <w:rPr>
          <w:rFonts w:ascii="Times New Roman" w:eastAsia="Times New Roman" w:hAnsi="Times New Roman" w:cs="Times New Roman"/>
          <w:b/>
          <w:color w:val="auto"/>
          <w:kern w:val="20"/>
          <w:sz w:val="44"/>
          <w:szCs w:val="44"/>
          <w:bdr w:val="none" w:sz="0" w:space="0" w:color="auto"/>
          <w:lang w:eastAsia="ru-RU"/>
        </w:rPr>
      </w:pPr>
      <w:r w:rsidRPr="00A859B0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>г. Санкт-Петербург</w:t>
      </w:r>
      <w:r w:rsidRPr="00A859B0">
        <w:rPr>
          <w:rFonts w:ascii="Times New Roman" w:eastAsia="Times New Roman" w:hAnsi="Times New Roman" w:cs="Times New Roman"/>
          <w:color w:val="auto"/>
          <w:kern w:val="20"/>
          <w:sz w:val="44"/>
          <w:szCs w:val="44"/>
          <w:bdr w:val="none" w:sz="0" w:space="0" w:color="auto"/>
          <w:lang w:eastAsia="ru-RU"/>
        </w:rPr>
        <w:tab/>
        <w:t>«_____» ______ 2020 г.</w:t>
      </w:r>
    </w:p>
    <w:p w:rsidR="0047667E" w:rsidRPr="00A859B0" w:rsidRDefault="004766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046ADB" w:rsidRPr="00A859B0" w:rsidRDefault="00046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44"/>
          <w:szCs w:val="44"/>
        </w:rPr>
      </w:pPr>
    </w:p>
    <w:p w:rsidR="00046ADB" w:rsidRPr="00A859B0" w:rsidRDefault="00C94BAE" w:rsidP="0047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>В соответствии с требованием санитарного законодательства РФ и требованием ТР ТС 021/2011 (статья 10, п. 2 и 3) о выполнении на предприятиях процедуры о прослеживаемости пищевой продукции.</w:t>
      </w:r>
    </w:p>
    <w:p w:rsidR="00046ADB" w:rsidRPr="00A859B0" w:rsidRDefault="00046ADB" w:rsidP="00476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046ADB" w:rsidRPr="00A859B0" w:rsidRDefault="00C94BAE" w:rsidP="0047667E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>ПРИКАЗЫВАЮ:</w:t>
      </w:r>
    </w:p>
    <w:p w:rsidR="00046ADB" w:rsidRPr="00A859B0" w:rsidRDefault="00046ADB" w:rsidP="0047667E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046ADB" w:rsidRPr="00A859B0" w:rsidRDefault="00C94BAE" w:rsidP="0047667E">
      <w:pPr>
        <w:pStyle w:val="a4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>Обеспечить ежедневное и своевременное ведение документации и соответствующих записей согласно требованиям системы ХАССП:</w:t>
      </w:r>
    </w:p>
    <w:p w:rsidR="00046ADB" w:rsidRPr="00A859B0" w:rsidRDefault="00C94BAE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>- журнал бракеража сырья</w:t>
      </w:r>
      <w:r w:rsidR="00486478" w:rsidRPr="00A859B0">
        <w:rPr>
          <w:rFonts w:ascii="Times New Roman" w:hAnsi="Times New Roman" w:cs="Times New Roman"/>
          <w:sz w:val="44"/>
          <w:szCs w:val="44"/>
        </w:rPr>
        <w:t xml:space="preserve"> и ТФМ;</w:t>
      </w:r>
    </w:p>
    <w:p w:rsidR="00486478" w:rsidRPr="00A859B0" w:rsidRDefault="00486478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lastRenderedPageBreak/>
        <w:t>- журнал мониторинга посторонних предметов или насекомых в сырье;</w:t>
      </w:r>
    </w:p>
    <w:p w:rsidR="00486478" w:rsidRPr="00A859B0" w:rsidRDefault="00C94BAE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 xml:space="preserve">- </w:t>
      </w:r>
      <w:r w:rsidR="00486478" w:rsidRPr="00A859B0">
        <w:rPr>
          <w:rFonts w:ascii="Times New Roman" w:hAnsi="Times New Roman" w:cs="Times New Roman"/>
          <w:sz w:val="44"/>
          <w:szCs w:val="44"/>
        </w:rPr>
        <w:t>чек лист мониторинга температуры и влажности при хранении сырья и ТФМ</w:t>
      </w:r>
    </w:p>
    <w:p w:rsidR="00046ADB" w:rsidRPr="00A859B0" w:rsidRDefault="00486478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eastAsia="Times New Roman" w:hAnsi="Times New Roman" w:cs="Times New Roman"/>
          <w:sz w:val="44"/>
          <w:szCs w:val="44"/>
        </w:rPr>
        <w:t>- чек лист повторного мониторинга посторонних включений перед фасовкой;</w:t>
      </w:r>
    </w:p>
    <w:p w:rsidR="00486478" w:rsidRPr="00A859B0" w:rsidRDefault="00486478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eastAsia="Times New Roman" w:hAnsi="Times New Roman" w:cs="Times New Roman"/>
          <w:sz w:val="44"/>
          <w:szCs w:val="44"/>
        </w:rPr>
        <w:t>- журнал бракеража готовой продукции (электронная форма);</w:t>
      </w:r>
    </w:p>
    <w:p w:rsidR="00486478" w:rsidRPr="00A859B0" w:rsidRDefault="00486478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859B0">
        <w:rPr>
          <w:rFonts w:ascii="Times New Roman" w:eastAsia="Times New Roman" w:hAnsi="Times New Roman" w:cs="Times New Roman"/>
          <w:sz w:val="44"/>
          <w:szCs w:val="44"/>
        </w:rPr>
        <w:t>- чек лист проведения уборки оборудования и производства;</w:t>
      </w:r>
    </w:p>
    <w:p w:rsidR="0047667E" w:rsidRPr="00A859B0" w:rsidRDefault="0047667E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486478" w:rsidRPr="00A859B0" w:rsidRDefault="00C94BAE" w:rsidP="0047667E">
      <w:pPr>
        <w:pStyle w:val="a4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 xml:space="preserve">Обеспечить </w:t>
      </w:r>
      <w:r w:rsidR="00486478" w:rsidRPr="00A859B0">
        <w:rPr>
          <w:rFonts w:ascii="Times New Roman" w:hAnsi="Times New Roman" w:cs="Times New Roman"/>
          <w:sz w:val="44"/>
          <w:szCs w:val="44"/>
        </w:rPr>
        <w:t>ведение документации в электронном и бумажном носителе;</w:t>
      </w:r>
    </w:p>
    <w:p w:rsidR="00486478" w:rsidRPr="00A859B0" w:rsidRDefault="00486478" w:rsidP="0047667E">
      <w:pPr>
        <w:pStyle w:val="a4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hAnsi="Times New Roman" w:cs="Times New Roman"/>
          <w:sz w:val="44"/>
          <w:szCs w:val="44"/>
        </w:rPr>
      </w:pPr>
    </w:p>
    <w:p w:rsidR="00046ADB" w:rsidRPr="00A859B0" w:rsidRDefault="00486478" w:rsidP="0047667E">
      <w:pPr>
        <w:pStyle w:val="a4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654"/>
        <w:jc w:val="both"/>
        <w:rPr>
          <w:rFonts w:ascii="Times New Roman" w:hAnsi="Times New Roman" w:cs="Times New Roman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t xml:space="preserve">Обеспечить </w:t>
      </w:r>
      <w:r w:rsidR="00C94BAE" w:rsidRPr="00A859B0">
        <w:rPr>
          <w:rFonts w:ascii="Times New Roman" w:hAnsi="Times New Roman" w:cs="Times New Roman"/>
          <w:sz w:val="44"/>
          <w:szCs w:val="44"/>
        </w:rPr>
        <w:t xml:space="preserve">хранение документов подтверждающих внедрение принципов ХАССП </w:t>
      </w:r>
      <w:r w:rsidR="00C94BAE" w:rsidRPr="00A859B0">
        <w:rPr>
          <w:rFonts w:ascii="Times New Roman" w:hAnsi="Times New Roman" w:cs="Times New Roman"/>
          <w:sz w:val="44"/>
          <w:szCs w:val="44"/>
          <w:highlight w:val="yellow"/>
        </w:rPr>
        <w:t xml:space="preserve">в течение </w:t>
      </w:r>
      <w:r w:rsidRPr="00A859B0">
        <w:rPr>
          <w:rFonts w:ascii="Times New Roman" w:hAnsi="Times New Roman" w:cs="Times New Roman"/>
          <w:sz w:val="44"/>
          <w:szCs w:val="44"/>
          <w:highlight w:val="yellow"/>
        </w:rPr>
        <w:t>1 года</w:t>
      </w:r>
      <w:r w:rsidR="00C94BAE" w:rsidRPr="00A859B0">
        <w:rPr>
          <w:rFonts w:ascii="Times New Roman" w:hAnsi="Times New Roman" w:cs="Times New Roman"/>
          <w:sz w:val="44"/>
          <w:szCs w:val="44"/>
          <w:highlight w:val="yellow"/>
        </w:rPr>
        <w:t>.</w:t>
      </w:r>
    </w:p>
    <w:p w:rsidR="00046ADB" w:rsidRPr="00A859B0" w:rsidRDefault="00046ADB" w:rsidP="004864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47667E" w:rsidRPr="00A859B0" w:rsidRDefault="0047667E" w:rsidP="0047667E">
      <w:pPr>
        <w:pStyle w:val="a5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:rsidR="0047667E" w:rsidRPr="00A859B0" w:rsidRDefault="0047667E" w:rsidP="0047667E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  <w:r w:rsidRPr="00A859B0">
        <w:rPr>
          <w:rFonts w:ascii="Times New Roman" w:hAnsi="Times New Roman" w:cs="Times New Roman"/>
          <w:kern w:val="20"/>
          <w:sz w:val="44"/>
          <w:szCs w:val="44"/>
        </w:rPr>
        <w:t>Генеральный директор</w:t>
      </w:r>
      <w:r w:rsidRPr="00A859B0">
        <w:rPr>
          <w:rFonts w:ascii="Times New Roman" w:hAnsi="Times New Roman" w:cs="Times New Roman"/>
          <w:kern w:val="20"/>
          <w:sz w:val="44"/>
          <w:szCs w:val="44"/>
        </w:rPr>
        <w:tab/>
      </w:r>
      <w:r w:rsidR="0000592A" w:rsidRPr="00A859B0">
        <w:rPr>
          <w:rFonts w:ascii="Times New Roman" w:hAnsi="Times New Roman" w:cs="Times New Roman"/>
          <w:kern w:val="20"/>
          <w:sz w:val="44"/>
          <w:szCs w:val="44"/>
        </w:rPr>
        <w:t>_________________________</w:t>
      </w:r>
    </w:p>
    <w:p w:rsidR="0047667E" w:rsidRPr="00A859B0" w:rsidRDefault="0047667E" w:rsidP="0047667E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p w:rsidR="0047667E" w:rsidRPr="00A859B0" w:rsidRDefault="0047667E" w:rsidP="0047667E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p w:rsidR="0000592A" w:rsidRPr="00A859B0" w:rsidRDefault="0000592A" w:rsidP="0000592A">
      <w:pPr>
        <w:tabs>
          <w:tab w:val="left" w:pos="5988"/>
        </w:tabs>
        <w:rPr>
          <w:rFonts w:ascii="Times New Roman" w:hAnsi="Times New Roman" w:cs="Times New Roman"/>
          <w:kern w:val="20"/>
          <w:sz w:val="44"/>
          <w:szCs w:val="44"/>
        </w:rPr>
      </w:pPr>
      <w:r w:rsidRPr="00A859B0">
        <w:rPr>
          <w:rFonts w:ascii="Times New Roman" w:hAnsi="Times New Roman" w:cs="Times New Roman"/>
          <w:kern w:val="20"/>
          <w:sz w:val="44"/>
          <w:szCs w:val="44"/>
        </w:rPr>
        <w:lastRenderedPageBreak/>
        <w:tab/>
      </w:r>
    </w:p>
    <w:p w:rsidR="0047667E" w:rsidRPr="00A859B0" w:rsidRDefault="0047667E" w:rsidP="0000592A">
      <w:pPr>
        <w:tabs>
          <w:tab w:val="left" w:pos="5988"/>
        </w:tabs>
        <w:rPr>
          <w:rFonts w:ascii="Times New Roman" w:eastAsia="Calibri" w:hAnsi="Times New Roman" w:cs="Times New Roman"/>
          <w:kern w:val="20"/>
          <w:sz w:val="44"/>
          <w:szCs w:val="44"/>
        </w:rPr>
      </w:pPr>
      <w:r w:rsidRPr="00A859B0">
        <w:rPr>
          <w:rFonts w:ascii="Times New Roman" w:hAnsi="Times New Roman" w:cs="Times New Roman"/>
          <w:sz w:val="44"/>
          <w:szCs w:val="44"/>
        </w:rPr>
        <w:br w:type="page"/>
      </w:r>
      <w:r w:rsidR="0000592A" w:rsidRPr="00A859B0">
        <w:rPr>
          <w:rFonts w:ascii="Times New Roman" w:hAnsi="Times New Roman" w:cs="Times New Roman"/>
          <w:kern w:val="20"/>
          <w:sz w:val="44"/>
          <w:szCs w:val="44"/>
        </w:rPr>
        <w:lastRenderedPageBreak/>
        <w:tab/>
      </w:r>
    </w:p>
    <w:p w:rsidR="0047667E" w:rsidRPr="00A859B0" w:rsidRDefault="0047667E" w:rsidP="004766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A859B0">
        <w:rPr>
          <w:rFonts w:ascii="Times New Roman" w:hAnsi="Times New Roman" w:cs="Times New Roman"/>
          <w:kern w:val="20"/>
          <w:sz w:val="44"/>
          <w:szCs w:val="44"/>
        </w:rPr>
        <w:t>ЛИСТ ОЗНАКОМЛЕНИЯ</w:t>
      </w:r>
    </w:p>
    <w:p w:rsidR="0047667E" w:rsidRPr="00A859B0" w:rsidRDefault="0047667E" w:rsidP="004766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</w:p>
    <w:p w:rsidR="0047667E" w:rsidRPr="00A859B0" w:rsidRDefault="0047667E" w:rsidP="0047667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proofErr w:type="gramStart"/>
      <w:r w:rsidRPr="00A859B0">
        <w:rPr>
          <w:rFonts w:ascii="Times New Roman" w:hAnsi="Times New Roman" w:cs="Times New Roman"/>
          <w:kern w:val="20"/>
          <w:sz w:val="44"/>
          <w:szCs w:val="44"/>
        </w:rPr>
        <w:t>с  _</w:t>
      </w:r>
      <w:proofErr w:type="gramEnd"/>
      <w:r w:rsidRPr="00A859B0">
        <w:rPr>
          <w:rFonts w:ascii="Times New Roman" w:hAnsi="Times New Roman" w:cs="Times New Roman"/>
          <w:kern w:val="20"/>
          <w:sz w:val="44"/>
          <w:szCs w:val="44"/>
        </w:rPr>
        <w:t xml:space="preserve">____________________от «_______»________ 20_____г. </w:t>
      </w:r>
    </w:p>
    <w:p w:rsidR="0047667E" w:rsidRPr="00A859B0" w:rsidRDefault="0047667E" w:rsidP="0047667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47667E" w:rsidRPr="00A859B0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A859B0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A859B0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A859B0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A859B0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A859B0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47667E" w:rsidRPr="00A859B0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47667E" w:rsidRPr="00A859B0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47667E" w:rsidRPr="00A859B0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47667E" w:rsidRPr="00A859B0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47667E" w:rsidRPr="00A859B0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  <w:tr w:rsidR="0047667E" w:rsidRPr="00A859B0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47667E">
            <w:pPr>
              <w:pStyle w:val="2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pStyle w:val="2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67E" w:rsidRPr="00A859B0" w:rsidRDefault="0047667E" w:rsidP="00EA0409">
            <w:pPr>
              <w:snapToGrid w:val="0"/>
              <w:spacing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</w:tr>
    </w:tbl>
    <w:p w:rsidR="0047667E" w:rsidRPr="00A859B0" w:rsidRDefault="0047667E" w:rsidP="0047667E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p w:rsidR="0047667E" w:rsidRPr="00A859B0" w:rsidRDefault="0047667E" w:rsidP="0047667E">
      <w:pPr>
        <w:widowControl w:val="0"/>
        <w:shd w:val="clear" w:color="auto" w:fill="FFFFFF"/>
        <w:ind w:firstLine="720"/>
        <w:jc w:val="both"/>
        <w:rPr>
          <w:rFonts w:ascii="Times New Roman" w:hAnsi="Times New Roman" w:cs="Times New Roman"/>
          <w:kern w:val="20"/>
          <w:sz w:val="44"/>
          <w:szCs w:val="44"/>
        </w:rPr>
      </w:pPr>
    </w:p>
    <w:bookmarkEnd w:id="0"/>
    <w:p w:rsidR="00046ADB" w:rsidRPr="00A859B0" w:rsidRDefault="00046ADB" w:rsidP="00486478">
      <w:pPr>
        <w:tabs>
          <w:tab w:val="left" w:pos="7395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44"/>
          <w:szCs w:val="44"/>
        </w:rPr>
      </w:pPr>
    </w:p>
    <w:sectPr w:rsidR="00046ADB" w:rsidRPr="00A859B0" w:rsidSect="00A859B0">
      <w:headerReference w:type="default" r:id="rId7"/>
      <w:pgSz w:w="16838" w:h="11906" w:orient="landscape"/>
      <w:pgMar w:top="1701" w:right="1134" w:bottom="851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BB" w:rsidRDefault="002E1FBB">
      <w:r>
        <w:separator/>
      </w:r>
    </w:p>
  </w:endnote>
  <w:endnote w:type="continuationSeparator" w:id="0">
    <w:p w:rsidR="002E1FBB" w:rsidRDefault="002E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BB" w:rsidRDefault="002E1FBB">
      <w:r>
        <w:separator/>
      </w:r>
    </w:p>
  </w:footnote>
  <w:footnote w:type="continuationSeparator" w:id="0">
    <w:p w:rsidR="002E1FBB" w:rsidRDefault="002E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DB" w:rsidRDefault="0000592A" w:rsidP="0000592A">
    <w:pPr>
      <w:jc w:val="center"/>
    </w:pPr>
    <w:r>
      <w:t>ЛОГОТИП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F80"/>
    <w:multiLevelType w:val="hybridMultilevel"/>
    <w:tmpl w:val="5D18C586"/>
    <w:lvl w:ilvl="0" w:tplc="31FA98EE">
      <w:start w:val="1"/>
      <w:numFmt w:val="decimal"/>
      <w:lvlText w:val="%1."/>
      <w:lvlJc w:val="left"/>
      <w:pPr>
        <w:ind w:left="840" w:hanging="48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DAE"/>
    <w:multiLevelType w:val="hybridMultilevel"/>
    <w:tmpl w:val="1E02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942"/>
    <w:multiLevelType w:val="hybridMultilevel"/>
    <w:tmpl w:val="664A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DB"/>
    <w:rsid w:val="0000592A"/>
    <w:rsid w:val="00046ADB"/>
    <w:rsid w:val="002E1FBB"/>
    <w:rsid w:val="0042470E"/>
    <w:rsid w:val="0047667E"/>
    <w:rsid w:val="00486478"/>
    <w:rsid w:val="00A859B0"/>
    <w:rsid w:val="00BD3E1F"/>
    <w:rsid w:val="00C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9080-6D4A-2F49-83DA-834D678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86478"/>
    <w:pPr>
      <w:ind w:left="720"/>
      <w:contextualSpacing/>
    </w:pPr>
  </w:style>
  <w:style w:type="paragraph" w:styleId="a5">
    <w:name w:val="Normal (Web)"/>
    <w:basedOn w:val="a"/>
    <w:uiPriority w:val="99"/>
    <w:rsid w:val="0048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customStyle="1" w:styleId="1">
    <w:name w:val="Обычный1"/>
    <w:rsid w:val="0048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  <w:lang w:val="en-US" w:eastAsia="ar-SA"/>
    </w:rPr>
  </w:style>
  <w:style w:type="paragraph" w:customStyle="1" w:styleId="2">
    <w:name w:val="Обычный2"/>
    <w:rsid w:val="0048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a6">
    <w:name w:val="По умолчанию"/>
    <w:rsid w:val="0048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 Unicode MS" w:hAnsi="Arial Unicode MS" w:cs="Arial Unicode MS"/>
      <w:color w:val="000000"/>
      <w:sz w:val="22"/>
      <w:szCs w:val="22"/>
      <w:bdr w:val="none" w:sz="0" w:space="0" w:color="auto"/>
      <w:lang w:eastAsia="ar-SA"/>
    </w:rPr>
  </w:style>
  <w:style w:type="paragraph" w:styleId="a7">
    <w:name w:val="header"/>
    <w:basedOn w:val="a"/>
    <w:link w:val="a8"/>
    <w:uiPriority w:val="99"/>
    <w:unhideWhenUsed/>
    <w:rsid w:val="00005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92A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0059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92A"/>
    <w:rPr>
      <w:rFonts w:ascii="Arial Unicode MS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2020-11-12T08:55:00Z</dcterms:created>
  <dcterms:modified xsi:type="dcterms:W3CDTF">2021-12-08T20:14:00Z</dcterms:modified>
</cp:coreProperties>
</file>