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73E6B" w14:textId="77777777" w:rsidR="0040317C" w:rsidRPr="00283678" w:rsidRDefault="0040317C" w:rsidP="0040317C">
      <w:pPr>
        <w:jc w:val="center"/>
        <w:textAlignment w:val="baseline"/>
        <w:outlineLvl w:val="0"/>
        <w:rPr>
          <w:rFonts w:ascii="Arial" w:eastAsia="Times New Roman" w:hAnsi="Arial" w:cs="Arial"/>
          <w:b/>
          <w:bCs/>
          <w:color w:val="2D2D2D"/>
          <w:kern w:val="36"/>
          <w:sz w:val="36"/>
          <w:lang w:eastAsia="ru-RU"/>
        </w:rPr>
      </w:pPr>
      <w:bookmarkStart w:id="0" w:name="_GoBack"/>
      <w:r w:rsidRPr="00283678">
        <w:rPr>
          <w:rFonts w:ascii="Arial" w:eastAsia="Times New Roman" w:hAnsi="Arial" w:cs="Arial"/>
          <w:b/>
          <w:bCs/>
          <w:color w:val="2D2D2D"/>
          <w:kern w:val="36"/>
          <w:sz w:val="36"/>
          <w:lang w:eastAsia="ru-RU"/>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(Переиздание)</w:t>
      </w:r>
    </w:p>
    <w:p w14:paraId="5D32571A" w14:textId="77777777" w:rsidR="0040317C" w:rsidRPr="00283678" w:rsidRDefault="0040317C" w:rsidP="0040317C">
      <w:pPr>
        <w:spacing w:line="315" w:lineRule="atLeast"/>
        <w:jc w:val="righ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ГОСТ 31987-2012 </w:t>
      </w:r>
    </w:p>
    <w:p w14:paraId="6F445E2E" w14:textId="77777777" w:rsidR="0040317C" w:rsidRPr="00283678" w:rsidRDefault="0040317C" w:rsidP="0040317C">
      <w:pPr>
        <w:spacing w:line="288" w:lineRule="atLeast"/>
        <w:jc w:val="center"/>
        <w:textAlignment w:val="baseline"/>
        <w:rPr>
          <w:rFonts w:ascii="Arial" w:eastAsia="Times New Roman" w:hAnsi="Arial" w:cs="Arial"/>
          <w:color w:val="3C3C3C"/>
          <w:spacing w:val="2"/>
          <w:sz w:val="28"/>
          <w:szCs w:val="20"/>
          <w:lang w:eastAsia="ru-RU"/>
        </w:rPr>
      </w:pPr>
      <w:r w:rsidRPr="00283678">
        <w:rPr>
          <w:rFonts w:ascii="Arial" w:eastAsia="Times New Roman" w:hAnsi="Arial" w:cs="Arial"/>
          <w:color w:val="3C3C3C"/>
          <w:spacing w:val="2"/>
          <w:sz w:val="52"/>
          <w:szCs w:val="41"/>
          <w:lang w:eastAsia="ru-RU"/>
        </w:rPr>
        <w:t>     </w:t>
      </w:r>
      <w:r w:rsidRPr="00283678">
        <w:rPr>
          <w:rFonts w:ascii="Arial" w:eastAsia="Times New Roman" w:hAnsi="Arial" w:cs="Arial"/>
          <w:color w:val="3C3C3C"/>
          <w:spacing w:val="2"/>
          <w:sz w:val="52"/>
          <w:szCs w:val="41"/>
          <w:lang w:eastAsia="ru-RU"/>
        </w:rPr>
        <w:br/>
        <w:t>     </w:t>
      </w:r>
      <w:r w:rsidRPr="00283678">
        <w:rPr>
          <w:rFonts w:ascii="Arial" w:eastAsia="Times New Roman" w:hAnsi="Arial" w:cs="Arial"/>
          <w:color w:val="3C3C3C"/>
          <w:spacing w:val="2"/>
          <w:sz w:val="52"/>
          <w:szCs w:val="41"/>
          <w:lang w:eastAsia="ru-RU"/>
        </w:rPr>
        <w:br/>
      </w:r>
      <w:r w:rsidRPr="00283678">
        <w:rPr>
          <w:rFonts w:ascii="Arial" w:eastAsia="Times New Roman" w:hAnsi="Arial" w:cs="Arial"/>
          <w:color w:val="3C3C3C"/>
          <w:spacing w:val="2"/>
          <w:sz w:val="28"/>
          <w:szCs w:val="20"/>
          <w:lang w:eastAsia="ru-RU"/>
        </w:rPr>
        <w:t>МЕЖГОСУДАРСТВЕННЫЙ СТАНДАРТ</w:t>
      </w:r>
    </w:p>
    <w:p w14:paraId="2CDDED78" w14:textId="77777777" w:rsidR="0040317C" w:rsidRPr="00283678" w:rsidRDefault="0040317C" w:rsidP="0040317C">
      <w:pPr>
        <w:spacing w:line="288" w:lineRule="atLeast"/>
        <w:jc w:val="center"/>
        <w:textAlignment w:val="baseline"/>
        <w:rPr>
          <w:rFonts w:ascii="Arial" w:eastAsia="Times New Roman" w:hAnsi="Arial" w:cs="Arial"/>
          <w:color w:val="3C3C3C"/>
          <w:spacing w:val="2"/>
          <w:sz w:val="28"/>
          <w:szCs w:val="20"/>
          <w:lang w:eastAsia="ru-RU"/>
        </w:rPr>
      </w:pPr>
      <w:r w:rsidRPr="00283678">
        <w:rPr>
          <w:rFonts w:ascii="Arial" w:eastAsia="Times New Roman" w:hAnsi="Arial" w:cs="Arial"/>
          <w:color w:val="3C3C3C"/>
          <w:spacing w:val="2"/>
          <w:sz w:val="28"/>
          <w:szCs w:val="20"/>
          <w:lang w:eastAsia="ru-RU"/>
        </w:rPr>
        <w:t>Услуги общественного питания</w:t>
      </w:r>
    </w:p>
    <w:p w14:paraId="58EBD7A7" w14:textId="77777777" w:rsidR="0040317C" w:rsidRPr="00283678" w:rsidRDefault="0040317C" w:rsidP="0040317C">
      <w:pPr>
        <w:spacing w:line="288" w:lineRule="atLeast"/>
        <w:jc w:val="center"/>
        <w:textAlignment w:val="baseline"/>
        <w:rPr>
          <w:rFonts w:ascii="Arial" w:eastAsia="Times New Roman" w:hAnsi="Arial" w:cs="Arial"/>
          <w:color w:val="3C3C3C"/>
          <w:spacing w:val="2"/>
          <w:sz w:val="28"/>
          <w:szCs w:val="20"/>
          <w:lang w:eastAsia="ru-RU"/>
        </w:rPr>
      </w:pPr>
      <w:r w:rsidRPr="00283678">
        <w:rPr>
          <w:rFonts w:ascii="Arial" w:eastAsia="Times New Roman" w:hAnsi="Arial" w:cs="Arial"/>
          <w:color w:val="3C3C3C"/>
          <w:spacing w:val="2"/>
          <w:sz w:val="28"/>
          <w:szCs w:val="20"/>
          <w:lang w:eastAsia="ru-RU"/>
        </w:rPr>
        <w:t>ТЕХНОЛОГИЧЕСКИЕ ДОКУМЕНТЫ НА ПРОДУКЦИЮ ОБЩЕСТВЕННОГО ПИТАНИЯ</w:t>
      </w:r>
    </w:p>
    <w:p w14:paraId="6ABD114F" w14:textId="77777777" w:rsidR="0040317C" w:rsidRPr="00283678" w:rsidRDefault="0040317C" w:rsidP="0040317C">
      <w:pPr>
        <w:spacing w:line="288" w:lineRule="atLeast"/>
        <w:jc w:val="center"/>
        <w:textAlignment w:val="baseline"/>
        <w:rPr>
          <w:rFonts w:ascii="Arial" w:eastAsia="Times New Roman" w:hAnsi="Arial" w:cs="Arial"/>
          <w:color w:val="3C3C3C"/>
          <w:spacing w:val="2"/>
          <w:sz w:val="28"/>
          <w:szCs w:val="20"/>
          <w:lang w:eastAsia="ru-RU"/>
        </w:rPr>
      </w:pPr>
      <w:r w:rsidRPr="00283678">
        <w:rPr>
          <w:rFonts w:ascii="Arial" w:eastAsia="Times New Roman" w:hAnsi="Arial" w:cs="Arial"/>
          <w:color w:val="3C3C3C"/>
          <w:spacing w:val="2"/>
          <w:sz w:val="28"/>
          <w:szCs w:val="20"/>
          <w:lang w:eastAsia="ru-RU"/>
        </w:rPr>
        <w:t>Общие требования к оформлению, построению и содержанию</w:t>
      </w:r>
    </w:p>
    <w:p w14:paraId="724DF643" w14:textId="77777777" w:rsidR="0040317C" w:rsidRPr="00283678" w:rsidRDefault="0040317C" w:rsidP="0040317C">
      <w:pPr>
        <w:spacing w:before="150" w:after="75" w:line="288" w:lineRule="atLeast"/>
        <w:jc w:val="center"/>
        <w:textAlignment w:val="baseline"/>
        <w:rPr>
          <w:rFonts w:ascii="Arial" w:eastAsia="Times New Roman" w:hAnsi="Arial" w:cs="Arial"/>
          <w:color w:val="3C3C3C"/>
          <w:spacing w:val="2"/>
          <w:sz w:val="52"/>
          <w:szCs w:val="41"/>
          <w:lang w:val="en-US" w:eastAsia="ru-RU"/>
        </w:rPr>
      </w:pPr>
      <w:r w:rsidRPr="00283678">
        <w:rPr>
          <w:rFonts w:ascii="Arial" w:eastAsia="Times New Roman" w:hAnsi="Arial" w:cs="Arial"/>
          <w:color w:val="3C3C3C"/>
          <w:spacing w:val="2"/>
          <w:sz w:val="28"/>
          <w:szCs w:val="20"/>
          <w:lang w:val="en-US" w:eastAsia="ru-RU"/>
        </w:rPr>
        <w:t>Public catering. Technological instructions of products of catering. General requirements for lay out development and composition</w:t>
      </w:r>
      <w:r w:rsidRPr="00283678">
        <w:rPr>
          <w:rFonts w:ascii="Arial" w:eastAsia="Times New Roman" w:hAnsi="Arial" w:cs="Arial"/>
          <w:color w:val="3C3C3C"/>
          <w:spacing w:val="2"/>
          <w:sz w:val="52"/>
          <w:szCs w:val="41"/>
          <w:lang w:val="en-US" w:eastAsia="ru-RU"/>
        </w:rPr>
        <w:t> </w:t>
      </w:r>
    </w:p>
    <w:p w14:paraId="33ED5E21"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val="en-US" w:eastAsia="ru-RU"/>
        </w:rPr>
      </w:pPr>
      <w:r w:rsidRPr="00283678">
        <w:rPr>
          <w:rFonts w:ascii="Arial" w:eastAsia="Times New Roman" w:hAnsi="Arial" w:cs="Arial"/>
          <w:color w:val="2D2D2D"/>
          <w:spacing w:val="2"/>
          <w:sz w:val="28"/>
          <w:szCs w:val="21"/>
          <w:lang w:val="en-US" w:eastAsia="ru-RU"/>
        </w:rPr>
        <w:br/>
      </w:r>
      <w:r w:rsidRPr="00283678">
        <w:rPr>
          <w:rFonts w:ascii="Arial" w:eastAsia="Times New Roman" w:hAnsi="Arial" w:cs="Arial"/>
          <w:color w:val="2D2D2D"/>
          <w:spacing w:val="2"/>
          <w:sz w:val="28"/>
          <w:szCs w:val="21"/>
          <w:lang w:val="en-US" w:eastAsia="ru-RU"/>
        </w:rPr>
        <w:br/>
      </w:r>
      <w:r w:rsidRPr="00283678">
        <w:rPr>
          <w:rFonts w:ascii="Arial" w:eastAsia="Times New Roman" w:hAnsi="Arial" w:cs="Arial"/>
          <w:color w:val="2D2D2D"/>
          <w:spacing w:val="2"/>
          <w:sz w:val="28"/>
          <w:szCs w:val="21"/>
          <w:lang w:eastAsia="ru-RU"/>
        </w:rPr>
        <w:t>МКС</w:t>
      </w:r>
      <w:r w:rsidRPr="00283678">
        <w:rPr>
          <w:rFonts w:ascii="Arial" w:eastAsia="Times New Roman" w:hAnsi="Arial" w:cs="Arial"/>
          <w:color w:val="2D2D2D"/>
          <w:spacing w:val="2"/>
          <w:sz w:val="28"/>
          <w:szCs w:val="21"/>
          <w:lang w:val="en-US" w:eastAsia="ru-RU"/>
        </w:rPr>
        <w:t xml:space="preserve"> 67.230 </w:t>
      </w:r>
    </w:p>
    <w:p w14:paraId="3440E025" w14:textId="77777777" w:rsidR="0040317C" w:rsidRPr="00283678" w:rsidRDefault="0040317C" w:rsidP="0040317C">
      <w:pPr>
        <w:spacing w:line="315" w:lineRule="atLeast"/>
        <w:jc w:val="right"/>
        <w:textAlignment w:val="baseline"/>
        <w:rPr>
          <w:rFonts w:ascii="Arial" w:eastAsia="Times New Roman" w:hAnsi="Arial" w:cs="Arial"/>
          <w:color w:val="2D2D2D"/>
          <w:spacing w:val="2"/>
          <w:sz w:val="28"/>
          <w:szCs w:val="21"/>
          <w:lang w:val="en-US" w:eastAsia="ru-RU"/>
        </w:rPr>
      </w:pPr>
      <w:r w:rsidRPr="00283678">
        <w:rPr>
          <w:rFonts w:ascii="Arial" w:eastAsia="Times New Roman" w:hAnsi="Arial" w:cs="Arial"/>
          <w:color w:val="2D2D2D"/>
          <w:spacing w:val="2"/>
          <w:sz w:val="28"/>
          <w:szCs w:val="21"/>
          <w:lang w:eastAsia="ru-RU"/>
        </w:rPr>
        <w:t>Дата</w:t>
      </w:r>
      <w:r w:rsidRPr="00283678">
        <w:rPr>
          <w:rFonts w:ascii="Arial" w:eastAsia="Times New Roman" w:hAnsi="Arial" w:cs="Arial"/>
          <w:color w:val="2D2D2D"/>
          <w:spacing w:val="2"/>
          <w:sz w:val="28"/>
          <w:szCs w:val="21"/>
          <w:lang w:val="en-US" w:eastAsia="ru-RU"/>
        </w:rPr>
        <w:t xml:space="preserve"> </w:t>
      </w:r>
      <w:r w:rsidRPr="00283678">
        <w:rPr>
          <w:rFonts w:ascii="Arial" w:eastAsia="Times New Roman" w:hAnsi="Arial" w:cs="Arial"/>
          <w:color w:val="2D2D2D"/>
          <w:spacing w:val="2"/>
          <w:sz w:val="28"/>
          <w:szCs w:val="21"/>
          <w:lang w:eastAsia="ru-RU"/>
        </w:rPr>
        <w:t>введения</w:t>
      </w:r>
      <w:r w:rsidRPr="00283678">
        <w:rPr>
          <w:rFonts w:ascii="Arial" w:eastAsia="Times New Roman" w:hAnsi="Arial" w:cs="Arial"/>
          <w:color w:val="2D2D2D"/>
          <w:spacing w:val="2"/>
          <w:sz w:val="28"/>
          <w:szCs w:val="21"/>
          <w:lang w:val="en-US" w:eastAsia="ru-RU"/>
        </w:rPr>
        <w:t xml:space="preserve"> 2015-01-01</w:t>
      </w:r>
      <w:r w:rsidRPr="00283678">
        <w:rPr>
          <w:rFonts w:ascii="Arial" w:eastAsia="Times New Roman" w:hAnsi="Arial" w:cs="Arial"/>
          <w:color w:val="2D2D2D"/>
          <w:spacing w:val="2"/>
          <w:sz w:val="28"/>
          <w:szCs w:val="21"/>
          <w:lang w:val="en-US" w:eastAsia="ru-RU"/>
        </w:rPr>
        <w:br/>
      </w:r>
    </w:p>
    <w:p w14:paraId="37E3C236" w14:textId="77777777" w:rsidR="0040317C" w:rsidRPr="00283678" w:rsidRDefault="0040317C" w:rsidP="0040317C">
      <w:pPr>
        <w:spacing w:before="150" w:after="75" w:line="288" w:lineRule="atLeast"/>
        <w:jc w:val="center"/>
        <w:textAlignment w:val="baseline"/>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Предисловие </w:t>
      </w:r>
    </w:p>
    <w:p w14:paraId="379E5222"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Цели, основные принципы и общие правила проведения работ по межгосударственной стандартизации установлены </w:t>
      </w:r>
      <w:hyperlink r:id="rId4" w:history="1">
        <w:r w:rsidRPr="00283678">
          <w:rPr>
            <w:rFonts w:ascii="Arial" w:eastAsia="Times New Roman" w:hAnsi="Arial" w:cs="Arial"/>
            <w:color w:val="00466E"/>
            <w:spacing w:val="2"/>
            <w:sz w:val="28"/>
            <w:szCs w:val="21"/>
            <w:u w:val="single"/>
            <w:lang w:eastAsia="ru-RU"/>
          </w:rPr>
          <w:t>ГОСТ 1.0</w:t>
        </w:r>
      </w:hyperlink>
      <w:r w:rsidRPr="00283678">
        <w:rPr>
          <w:rFonts w:ascii="Arial" w:eastAsia="Times New Roman" w:hAnsi="Arial" w:cs="Arial"/>
          <w:color w:val="2D2D2D"/>
          <w:spacing w:val="2"/>
          <w:sz w:val="28"/>
          <w:szCs w:val="21"/>
          <w:lang w:eastAsia="ru-RU"/>
        </w:rPr>
        <w:t> "Межгосударственная система стандартизации. Основные положения" и </w:t>
      </w:r>
      <w:hyperlink r:id="rId5" w:history="1">
        <w:r w:rsidRPr="00283678">
          <w:rPr>
            <w:rFonts w:ascii="Arial" w:eastAsia="Times New Roman" w:hAnsi="Arial" w:cs="Arial"/>
            <w:color w:val="00466E"/>
            <w:spacing w:val="2"/>
            <w:sz w:val="28"/>
            <w:szCs w:val="21"/>
            <w:u w:val="single"/>
            <w:lang w:eastAsia="ru-RU"/>
          </w:rPr>
          <w:t>ГОСТ 1.2</w:t>
        </w:r>
      </w:hyperlink>
      <w:r w:rsidRPr="00283678">
        <w:rPr>
          <w:rFonts w:ascii="Arial" w:eastAsia="Times New Roman" w:hAnsi="Arial" w:cs="Arial"/>
          <w:color w:val="2D2D2D"/>
          <w:spacing w:val="2"/>
          <w:sz w:val="28"/>
          <w:szCs w:val="21"/>
          <w:lang w:eastAsia="ru-RU"/>
        </w:rPr>
        <w:t xml:space="preserve"> "Межгосударственная система стандартизации. Стандарты межгосударственные, правила и </w:t>
      </w:r>
      <w:r w:rsidRPr="00283678">
        <w:rPr>
          <w:rFonts w:ascii="Arial" w:eastAsia="Times New Roman" w:hAnsi="Arial" w:cs="Arial"/>
          <w:color w:val="2D2D2D"/>
          <w:spacing w:val="2"/>
          <w:sz w:val="28"/>
          <w:szCs w:val="21"/>
          <w:lang w:eastAsia="ru-RU"/>
        </w:rPr>
        <w:lastRenderedPageBreak/>
        <w:t>рекомендации по межгосударственной стандартизации. Правила разработки, принятия, обновления и отмены"</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b/>
          <w:bCs/>
          <w:color w:val="2D2D2D"/>
          <w:spacing w:val="2"/>
          <w:sz w:val="28"/>
          <w:szCs w:val="21"/>
          <w:lang w:eastAsia="ru-RU"/>
        </w:rPr>
        <w:t>Сведения о стандарте</w:t>
      </w:r>
      <w:r w:rsidRPr="00283678">
        <w:rPr>
          <w:rFonts w:ascii="Arial" w:eastAsia="Times New Roman" w:hAnsi="Arial" w:cs="Arial"/>
          <w:color w:val="2D2D2D"/>
          <w:spacing w:val="2"/>
          <w:sz w:val="28"/>
          <w:szCs w:val="21"/>
          <w:lang w:eastAsia="ru-RU"/>
        </w:rPr>
        <w:br/>
      </w:r>
    </w:p>
    <w:p w14:paraId="4FC1A4E3"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1 ПОДГОТОВЛЕН Открытым акционерным обществом "Всероссийский научно-исследовательский институт сертификации" (ОАО "ВНИИС")</w:t>
      </w:r>
      <w:r w:rsidRPr="00283678">
        <w:rPr>
          <w:rFonts w:ascii="Arial" w:eastAsia="Times New Roman" w:hAnsi="Arial" w:cs="Arial"/>
          <w:color w:val="2D2D2D"/>
          <w:spacing w:val="2"/>
          <w:sz w:val="28"/>
          <w:szCs w:val="21"/>
          <w:lang w:eastAsia="ru-RU"/>
        </w:rPr>
        <w:br/>
      </w:r>
    </w:p>
    <w:p w14:paraId="52DF7DB1"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2 ВНЕСЕН Федеральным агентством по техническому регулированию и метрологии (</w:t>
      </w:r>
      <w:proofErr w:type="spellStart"/>
      <w:r w:rsidRPr="00283678">
        <w:rPr>
          <w:rFonts w:ascii="Arial" w:eastAsia="Times New Roman" w:hAnsi="Arial" w:cs="Arial"/>
          <w:color w:val="2D2D2D"/>
          <w:spacing w:val="2"/>
          <w:sz w:val="28"/>
          <w:szCs w:val="21"/>
          <w:lang w:eastAsia="ru-RU"/>
        </w:rPr>
        <w:t>Росстандарт</w:t>
      </w:r>
      <w:proofErr w:type="spellEnd"/>
      <w:r w:rsidRPr="00283678">
        <w:rPr>
          <w:rFonts w:ascii="Arial" w:eastAsia="Times New Roman" w:hAnsi="Arial" w:cs="Arial"/>
          <w:color w:val="2D2D2D"/>
          <w:spacing w:val="2"/>
          <w:sz w:val="28"/>
          <w:szCs w:val="21"/>
          <w:lang w:eastAsia="ru-RU"/>
        </w:rPr>
        <w:t>)</w:t>
      </w:r>
      <w:r w:rsidRPr="00283678">
        <w:rPr>
          <w:rFonts w:ascii="Arial" w:eastAsia="Times New Roman" w:hAnsi="Arial" w:cs="Arial"/>
          <w:color w:val="2D2D2D"/>
          <w:spacing w:val="2"/>
          <w:sz w:val="28"/>
          <w:szCs w:val="21"/>
          <w:lang w:eastAsia="ru-RU"/>
        </w:rPr>
        <w:br/>
      </w:r>
    </w:p>
    <w:p w14:paraId="62E5D859"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 ПРИНЯТ Межгосударственным советом по стандартизации, метрологии и сертификации (протокол от 3 декабря 2012 г. N 54-П)</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За принятие проголосовали:</w:t>
      </w:r>
      <w:r w:rsidRPr="00283678">
        <w:rPr>
          <w:rFonts w:ascii="Arial" w:eastAsia="Times New Roman" w:hAnsi="Arial" w:cs="Arial"/>
          <w:color w:val="2D2D2D"/>
          <w:spacing w:val="2"/>
          <w:sz w:val="28"/>
          <w:szCs w:val="21"/>
          <w:lang w:eastAsia="ru-RU"/>
        </w:rPr>
        <w:br/>
      </w:r>
    </w:p>
    <w:tbl>
      <w:tblPr>
        <w:tblW w:w="0" w:type="auto"/>
        <w:tblCellMar>
          <w:left w:w="0" w:type="dxa"/>
          <w:right w:w="0" w:type="dxa"/>
        </w:tblCellMar>
        <w:tblLook w:val="04A0" w:firstRow="1" w:lastRow="0" w:firstColumn="1" w:lastColumn="0" w:noHBand="0" w:noVBand="1"/>
      </w:tblPr>
      <w:tblGrid>
        <w:gridCol w:w="3511"/>
        <w:gridCol w:w="2772"/>
        <w:gridCol w:w="4990"/>
      </w:tblGrid>
      <w:tr w:rsidR="0040317C" w:rsidRPr="00283678" w14:paraId="29E5C8FF" w14:textId="77777777" w:rsidTr="0040317C">
        <w:trPr>
          <w:trHeight w:val="20"/>
        </w:trPr>
        <w:tc>
          <w:tcPr>
            <w:tcW w:w="3511" w:type="dxa"/>
            <w:hideMark/>
          </w:tcPr>
          <w:p w14:paraId="26A9C180" w14:textId="77777777" w:rsidR="0040317C" w:rsidRPr="00283678" w:rsidRDefault="0040317C" w:rsidP="0040317C">
            <w:pPr>
              <w:rPr>
                <w:rFonts w:ascii="Arial" w:eastAsia="Times New Roman" w:hAnsi="Arial" w:cs="Arial"/>
                <w:color w:val="2D2D2D"/>
                <w:spacing w:val="2"/>
                <w:sz w:val="28"/>
                <w:szCs w:val="21"/>
                <w:lang w:eastAsia="ru-RU"/>
              </w:rPr>
            </w:pPr>
          </w:p>
        </w:tc>
        <w:tc>
          <w:tcPr>
            <w:tcW w:w="2772" w:type="dxa"/>
            <w:hideMark/>
          </w:tcPr>
          <w:p w14:paraId="597105F1" w14:textId="77777777" w:rsidR="0040317C" w:rsidRPr="00283678" w:rsidRDefault="0040317C" w:rsidP="0040317C">
            <w:pPr>
              <w:rPr>
                <w:rFonts w:ascii="Times New Roman" w:eastAsia="Times New Roman" w:hAnsi="Times New Roman" w:cs="Times New Roman"/>
                <w:sz w:val="28"/>
                <w:szCs w:val="20"/>
                <w:lang w:eastAsia="ru-RU"/>
              </w:rPr>
            </w:pPr>
          </w:p>
        </w:tc>
        <w:tc>
          <w:tcPr>
            <w:tcW w:w="4990" w:type="dxa"/>
            <w:hideMark/>
          </w:tcPr>
          <w:p w14:paraId="5FFDE277"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1D72DD07" w14:textId="77777777" w:rsidTr="0040317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5CA956"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Краткое наименование страны по </w:t>
            </w:r>
            <w:hyperlink r:id="rId6" w:history="1">
              <w:r w:rsidRPr="00283678">
                <w:rPr>
                  <w:rFonts w:ascii="Times New Roman" w:eastAsia="Times New Roman" w:hAnsi="Times New Roman" w:cs="Times New Roman"/>
                  <w:color w:val="00466E"/>
                  <w:sz w:val="28"/>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D94C1E"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Код страны по </w:t>
            </w:r>
            <w:hyperlink r:id="rId7" w:history="1">
              <w:r w:rsidRPr="00283678">
                <w:rPr>
                  <w:rFonts w:ascii="Times New Roman" w:eastAsia="Times New Roman" w:hAnsi="Times New Roman" w:cs="Times New Roman"/>
                  <w:color w:val="00466E"/>
                  <w:sz w:val="28"/>
                  <w:szCs w:val="21"/>
                  <w:u w:val="single"/>
                  <w:lang w:eastAsia="ru-RU"/>
                </w:rPr>
                <w:br/>
                <w:t>МК (ИСО 3166) 004-97</w:t>
              </w:r>
            </w:hyperlink>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49E8C0"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Сокращенное наименование национального органа по стандартизации </w:t>
            </w:r>
          </w:p>
        </w:tc>
      </w:tr>
      <w:tr w:rsidR="0040317C" w:rsidRPr="00283678" w14:paraId="261A82F3" w14:textId="77777777" w:rsidTr="0040317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A960FC3"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Казахстан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9E78AD9"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KZ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2C68CF5"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Госстандарт Республики Казахстан </w:t>
            </w:r>
          </w:p>
        </w:tc>
      </w:tr>
      <w:tr w:rsidR="0040317C" w:rsidRPr="00283678" w14:paraId="480A40E5" w14:textId="77777777" w:rsidTr="0040317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621E65FD"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Киргизия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33B8037"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5CB287A2"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roofErr w:type="spellStart"/>
            <w:r w:rsidRPr="00283678">
              <w:rPr>
                <w:rFonts w:ascii="Times New Roman" w:eastAsia="Times New Roman" w:hAnsi="Times New Roman" w:cs="Times New Roman"/>
                <w:color w:val="2D2D2D"/>
                <w:sz w:val="28"/>
                <w:szCs w:val="21"/>
                <w:lang w:eastAsia="ru-RU"/>
              </w:rPr>
              <w:t>Кыргызстандарт</w:t>
            </w:r>
            <w:proofErr w:type="spellEnd"/>
            <w:r w:rsidRPr="00283678">
              <w:rPr>
                <w:rFonts w:ascii="Times New Roman" w:eastAsia="Times New Roman" w:hAnsi="Times New Roman" w:cs="Times New Roman"/>
                <w:color w:val="2D2D2D"/>
                <w:sz w:val="28"/>
                <w:szCs w:val="21"/>
                <w:lang w:eastAsia="ru-RU"/>
              </w:rPr>
              <w:t> </w:t>
            </w:r>
          </w:p>
        </w:tc>
      </w:tr>
      <w:tr w:rsidR="0040317C" w:rsidRPr="00283678" w14:paraId="42A446A1" w14:textId="77777777" w:rsidTr="0040317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4C68725F"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Россия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DF896E7"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24C20771"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roofErr w:type="spellStart"/>
            <w:r w:rsidRPr="00283678">
              <w:rPr>
                <w:rFonts w:ascii="Times New Roman" w:eastAsia="Times New Roman" w:hAnsi="Times New Roman" w:cs="Times New Roman"/>
                <w:color w:val="2D2D2D"/>
                <w:sz w:val="28"/>
                <w:szCs w:val="21"/>
                <w:lang w:eastAsia="ru-RU"/>
              </w:rPr>
              <w:t>Росстандарт</w:t>
            </w:r>
            <w:proofErr w:type="spellEnd"/>
            <w:r w:rsidRPr="00283678">
              <w:rPr>
                <w:rFonts w:ascii="Times New Roman" w:eastAsia="Times New Roman" w:hAnsi="Times New Roman" w:cs="Times New Roman"/>
                <w:color w:val="2D2D2D"/>
                <w:sz w:val="28"/>
                <w:szCs w:val="21"/>
                <w:lang w:eastAsia="ru-RU"/>
              </w:rPr>
              <w:t> </w:t>
            </w:r>
          </w:p>
        </w:tc>
      </w:tr>
      <w:tr w:rsidR="0040317C" w:rsidRPr="00283678" w14:paraId="5F889F86" w14:textId="77777777" w:rsidTr="0040317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33365A64"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Таджикистан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736883E"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12158B2B"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roofErr w:type="spellStart"/>
            <w:r w:rsidRPr="00283678">
              <w:rPr>
                <w:rFonts w:ascii="Times New Roman" w:eastAsia="Times New Roman" w:hAnsi="Times New Roman" w:cs="Times New Roman"/>
                <w:color w:val="2D2D2D"/>
                <w:sz w:val="28"/>
                <w:szCs w:val="21"/>
                <w:lang w:eastAsia="ru-RU"/>
              </w:rPr>
              <w:t>Таджикстандарт</w:t>
            </w:r>
            <w:proofErr w:type="spellEnd"/>
            <w:r w:rsidRPr="00283678">
              <w:rPr>
                <w:rFonts w:ascii="Times New Roman" w:eastAsia="Times New Roman" w:hAnsi="Times New Roman" w:cs="Times New Roman"/>
                <w:color w:val="2D2D2D"/>
                <w:sz w:val="28"/>
                <w:szCs w:val="21"/>
                <w:lang w:eastAsia="ru-RU"/>
              </w:rPr>
              <w:t> </w:t>
            </w:r>
          </w:p>
        </w:tc>
      </w:tr>
      <w:tr w:rsidR="0040317C" w:rsidRPr="00283678" w14:paraId="6C350499" w14:textId="77777777" w:rsidTr="0040317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5CCCA5"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Узбекистан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E239E2C"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77DBB9"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roofErr w:type="spellStart"/>
            <w:r w:rsidRPr="00283678">
              <w:rPr>
                <w:rFonts w:ascii="Times New Roman" w:eastAsia="Times New Roman" w:hAnsi="Times New Roman" w:cs="Times New Roman"/>
                <w:color w:val="2D2D2D"/>
                <w:sz w:val="28"/>
                <w:szCs w:val="21"/>
                <w:lang w:eastAsia="ru-RU"/>
              </w:rPr>
              <w:t>Узстандарт</w:t>
            </w:r>
            <w:proofErr w:type="spellEnd"/>
            <w:r w:rsidRPr="00283678">
              <w:rPr>
                <w:rFonts w:ascii="Times New Roman" w:eastAsia="Times New Roman" w:hAnsi="Times New Roman" w:cs="Times New Roman"/>
                <w:color w:val="2D2D2D"/>
                <w:sz w:val="28"/>
                <w:szCs w:val="21"/>
                <w:lang w:eastAsia="ru-RU"/>
              </w:rPr>
              <w:t> </w:t>
            </w:r>
          </w:p>
        </w:tc>
      </w:tr>
    </w:tbl>
    <w:p w14:paraId="48FE4ADB"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4 </w:t>
      </w:r>
      <w:hyperlink r:id="rId8" w:history="1">
        <w:r w:rsidRPr="00283678">
          <w:rPr>
            <w:rFonts w:ascii="Arial" w:eastAsia="Times New Roman" w:hAnsi="Arial" w:cs="Arial"/>
            <w:color w:val="00466E"/>
            <w:spacing w:val="2"/>
            <w:sz w:val="28"/>
            <w:szCs w:val="21"/>
            <w:u w:val="single"/>
            <w:lang w:eastAsia="ru-RU"/>
          </w:rPr>
          <w:t>Приказом Федерального агентства по техническому регулированию и метрологии от 27 июня 2013 г. N 195-ст</w:t>
        </w:r>
      </w:hyperlink>
      <w:r w:rsidRPr="00283678">
        <w:rPr>
          <w:rFonts w:ascii="Arial" w:eastAsia="Times New Roman" w:hAnsi="Arial" w:cs="Arial"/>
          <w:color w:val="2D2D2D"/>
          <w:spacing w:val="2"/>
          <w:sz w:val="28"/>
          <w:szCs w:val="21"/>
          <w:lang w:eastAsia="ru-RU"/>
        </w:rPr>
        <w:t> межгосударственный стандарт ГОСТ 31987-2012 введен в действие в качестве национального стандарта Российской Федерации с 1 января 2015 г.</w:t>
      </w:r>
      <w:r w:rsidRPr="00283678">
        <w:rPr>
          <w:rFonts w:ascii="Arial" w:eastAsia="Times New Roman" w:hAnsi="Arial" w:cs="Arial"/>
          <w:color w:val="2D2D2D"/>
          <w:spacing w:val="2"/>
          <w:sz w:val="28"/>
          <w:szCs w:val="21"/>
          <w:lang w:eastAsia="ru-RU"/>
        </w:rPr>
        <w:br/>
      </w:r>
    </w:p>
    <w:p w14:paraId="5E8A9557"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lastRenderedPageBreak/>
        <w:t>5 Настоящий стандарт подготовлен на основе применения </w:t>
      </w:r>
      <w:hyperlink r:id="rId9" w:history="1">
        <w:r w:rsidRPr="00283678">
          <w:rPr>
            <w:rFonts w:ascii="Arial" w:eastAsia="Times New Roman" w:hAnsi="Arial" w:cs="Arial"/>
            <w:color w:val="00466E"/>
            <w:spacing w:val="2"/>
            <w:sz w:val="28"/>
            <w:szCs w:val="21"/>
            <w:u w:val="single"/>
            <w:lang w:eastAsia="ru-RU"/>
          </w:rPr>
          <w:t>ГОСТ Р 53105-2008*</w:t>
        </w:r>
      </w:hyperlink>
      <w:r w:rsidRPr="00283678">
        <w:rPr>
          <w:rFonts w:ascii="Arial" w:eastAsia="Times New Roman" w:hAnsi="Arial" w:cs="Arial"/>
          <w:color w:val="2D2D2D"/>
          <w:spacing w:val="2"/>
          <w:sz w:val="28"/>
          <w:szCs w:val="21"/>
          <w:lang w:eastAsia="ru-RU"/>
        </w:rPr>
        <w:br/>
        <w:t>________________</w:t>
      </w:r>
      <w:r w:rsidRPr="00283678">
        <w:rPr>
          <w:rFonts w:ascii="Arial" w:eastAsia="Times New Roman" w:hAnsi="Arial" w:cs="Arial"/>
          <w:color w:val="2D2D2D"/>
          <w:spacing w:val="2"/>
          <w:sz w:val="28"/>
          <w:szCs w:val="21"/>
          <w:lang w:eastAsia="ru-RU"/>
        </w:rPr>
        <w:br/>
        <w:t>* </w:t>
      </w:r>
      <w:hyperlink r:id="rId10" w:history="1">
        <w:r w:rsidRPr="00283678">
          <w:rPr>
            <w:rFonts w:ascii="Arial" w:eastAsia="Times New Roman" w:hAnsi="Arial" w:cs="Arial"/>
            <w:color w:val="00466E"/>
            <w:spacing w:val="2"/>
            <w:sz w:val="28"/>
            <w:szCs w:val="21"/>
            <w:u w:val="single"/>
            <w:lang w:eastAsia="ru-RU"/>
          </w:rPr>
          <w:t>Приказом Федерального агентства по техническому регулированию и метрологии от 27 июня 2013 г N 195-ст</w:t>
        </w:r>
      </w:hyperlink>
      <w:r w:rsidRPr="00283678">
        <w:rPr>
          <w:rFonts w:ascii="Arial" w:eastAsia="Times New Roman" w:hAnsi="Arial" w:cs="Arial"/>
          <w:color w:val="2D2D2D"/>
          <w:spacing w:val="2"/>
          <w:sz w:val="28"/>
          <w:szCs w:val="21"/>
          <w:lang w:eastAsia="ru-RU"/>
        </w:rPr>
        <w:t> </w:t>
      </w:r>
      <w:hyperlink r:id="rId11" w:history="1">
        <w:r w:rsidRPr="00283678">
          <w:rPr>
            <w:rFonts w:ascii="Arial" w:eastAsia="Times New Roman" w:hAnsi="Arial" w:cs="Arial"/>
            <w:color w:val="00466E"/>
            <w:spacing w:val="2"/>
            <w:sz w:val="28"/>
            <w:szCs w:val="21"/>
            <w:u w:val="single"/>
            <w:lang w:eastAsia="ru-RU"/>
          </w:rPr>
          <w:t>ГОСТ Р 53105-2008</w:t>
        </w:r>
      </w:hyperlink>
      <w:r w:rsidRPr="00283678">
        <w:rPr>
          <w:rFonts w:ascii="Arial" w:eastAsia="Times New Roman" w:hAnsi="Arial" w:cs="Arial"/>
          <w:color w:val="2D2D2D"/>
          <w:spacing w:val="2"/>
          <w:sz w:val="28"/>
          <w:szCs w:val="21"/>
          <w:lang w:eastAsia="ru-RU"/>
        </w:rPr>
        <w:t> отменен с 1 января 2015 г.</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p>
    <w:p w14:paraId="05900606" w14:textId="416350AA"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6 ВВЕДЕН ВПЕРВЫЕ</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7 ПЕРЕИЗДАНИЕ. Декабрь 2019 г.</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i/>
          <w:iCs/>
          <w:color w:val="2D2D2D"/>
          <w:spacing w:val="2"/>
          <w:sz w:val="28"/>
          <w:szCs w:val="21"/>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i/>
          <w:iCs/>
          <w:color w:val="2D2D2D"/>
          <w:spacing w:val="2"/>
          <w:sz w:val="28"/>
          <w:szCs w:val="21"/>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0143B860"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1 Область применения</w:t>
      </w:r>
    </w:p>
    <w:p w14:paraId="1E04E417"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Настоящий стандарт устанавливает общие требования к оформлению, построению и содержанию технологических документов на продукцию общественного питания.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Стандарт распространяется на технологические документы на продукцию, изготавливаемую предприятиями общественного питания различных форм собственности и индивидуальными предпринимателями.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br/>
      </w:r>
    </w:p>
    <w:p w14:paraId="3CAEF616"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2 Нормативные ссылки</w:t>
      </w:r>
    </w:p>
    <w:p w14:paraId="1F238405"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В настоящем стандарте использована нормативная ссылка на следующий стандарт: </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hyperlink r:id="rId12" w:history="1">
        <w:r w:rsidRPr="00283678">
          <w:rPr>
            <w:rFonts w:ascii="Arial" w:eastAsia="Times New Roman" w:hAnsi="Arial" w:cs="Arial"/>
            <w:color w:val="00466E"/>
            <w:spacing w:val="2"/>
            <w:sz w:val="28"/>
            <w:szCs w:val="21"/>
            <w:u w:val="single"/>
            <w:lang w:eastAsia="ru-RU"/>
          </w:rPr>
          <w:t>ГОСТ 31985</w:t>
        </w:r>
      </w:hyperlink>
      <w:r w:rsidRPr="00283678">
        <w:rPr>
          <w:rFonts w:ascii="Arial" w:eastAsia="Times New Roman" w:hAnsi="Arial" w:cs="Arial"/>
          <w:color w:val="2D2D2D"/>
          <w:spacing w:val="2"/>
          <w:sz w:val="28"/>
          <w:szCs w:val="21"/>
          <w:lang w:eastAsia="ru-RU"/>
        </w:rPr>
        <w:t> Услуги общественного питания. Термины и определения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p>
    <w:p w14:paraId="308C83B1"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3 Термины и определения</w:t>
      </w:r>
    </w:p>
    <w:p w14:paraId="19A4E8E8"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lastRenderedPageBreak/>
        <w:br/>
        <w:t>В настоящем стандарте применены термины по </w:t>
      </w:r>
      <w:hyperlink r:id="rId13" w:history="1">
        <w:r w:rsidRPr="00283678">
          <w:rPr>
            <w:rFonts w:ascii="Arial" w:eastAsia="Times New Roman" w:hAnsi="Arial" w:cs="Arial"/>
            <w:color w:val="00466E"/>
            <w:spacing w:val="2"/>
            <w:sz w:val="28"/>
            <w:szCs w:val="21"/>
            <w:u w:val="single"/>
            <w:lang w:eastAsia="ru-RU"/>
          </w:rPr>
          <w:t>ГОСТ 31985</w:t>
        </w:r>
      </w:hyperlink>
      <w:r w:rsidRPr="00283678">
        <w:rPr>
          <w:rFonts w:ascii="Arial" w:eastAsia="Times New Roman" w:hAnsi="Arial" w:cs="Arial"/>
          <w:color w:val="2D2D2D"/>
          <w:spacing w:val="2"/>
          <w:sz w:val="28"/>
          <w:szCs w:val="21"/>
          <w:lang w:eastAsia="ru-RU"/>
        </w:rPr>
        <w:t>, а также следующие термины с соответствующими определениями:</w:t>
      </w:r>
      <w:r w:rsidRPr="00283678">
        <w:rPr>
          <w:rFonts w:ascii="Arial" w:eastAsia="Times New Roman" w:hAnsi="Arial" w:cs="Arial"/>
          <w:color w:val="2D2D2D"/>
          <w:spacing w:val="2"/>
          <w:sz w:val="28"/>
          <w:szCs w:val="21"/>
          <w:lang w:eastAsia="ru-RU"/>
        </w:rPr>
        <w:br/>
      </w:r>
    </w:p>
    <w:p w14:paraId="6687CA52"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3.1 </w:t>
      </w:r>
      <w:r w:rsidRPr="00283678">
        <w:rPr>
          <w:rFonts w:ascii="Arial" w:eastAsia="Times New Roman" w:hAnsi="Arial" w:cs="Arial"/>
          <w:b/>
          <w:bCs/>
          <w:color w:val="2D2D2D"/>
          <w:spacing w:val="2"/>
          <w:sz w:val="28"/>
          <w:szCs w:val="21"/>
          <w:lang w:eastAsia="ru-RU"/>
        </w:rPr>
        <w:t>технология производства продукции общественного питания:</w:t>
      </w:r>
      <w:r w:rsidRPr="00283678">
        <w:rPr>
          <w:rFonts w:ascii="Arial" w:eastAsia="Times New Roman" w:hAnsi="Arial" w:cs="Arial"/>
          <w:color w:val="2D2D2D"/>
          <w:spacing w:val="2"/>
          <w:sz w:val="28"/>
          <w:szCs w:val="21"/>
          <w:lang w:eastAsia="ru-RU"/>
        </w:rPr>
        <w:t> Комплекс технологических процессов и операций, осуществляемых с помощью составленных в определенной последовательности технических средств и персонала, позволяющий производить продукцию общественного питания.</w:t>
      </w:r>
      <w:r w:rsidRPr="00283678">
        <w:rPr>
          <w:rFonts w:ascii="Arial" w:eastAsia="Times New Roman" w:hAnsi="Arial" w:cs="Arial"/>
          <w:color w:val="2D2D2D"/>
          <w:spacing w:val="2"/>
          <w:sz w:val="28"/>
          <w:szCs w:val="21"/>
          <w:lang w:eastAsia="ru-RU"/>
        </w:rPr>
        <w:br/>
      </w:r>
    </w:p>
    <w:p w14:paraId="026994EB"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3.2 </w:t>
      </w:r>
      <w:r w:rsidRPr="00283678">
        <w:rPr>
          <w:rFonts w:ascii="Arial" w:eastAsia="Times New Roman" w:hAnsi="Arial" w:cs="Arial"/>
          <w:b/>
          <w:bCs/>
          <w:color w:val="2D2D2D"/>
          <w:spacing w:val="2"/>
          <w:sz w:val="28"/>
          <w:szCs w:val="21"/>
          <w:lang w:eastAsia="ru-RU"/>
        </w:rPr>
        <w:t>технологический процесс:</w:t>
      </w:r>
      <w:r w:rsidRPr="00283678">
        <w:rPr>
          <w:rFonts w:ascii="Arial" w:eastAsia="Times New Roman" w:hAnsi="Arial" w:cs="Arial"/>
          <w:color w:val="2D2D2D"/>
          <w:spacing w:val="2"/>
          <w:sz w:val="28"/>
          <w:szCs w:val="21"/>
          <w:lang w:eastAsia="ru-RU"/>
        </w:rPr>
        <w:t> Изменение физических и/или химических, и/или структурно-механических, и/или микробиологических, и/или органолептических свойств и характеристик сырья, компонентов, материалов при изготовлении продукции общественного питания.</w:t>
      </w:r>
      <w:r w:rsidRPr="00283678">
        <w:rPr>
          <w:rFonts w:ascii="Arial" w:eastAsia="Times New Roman" w:hAnsi="Arial" w:cs="Arial"/>
          <w:color w:val="2D2D2D"/>
          <w:spacing w:val="2"/>
          <w:sz w:val="28"/>
          <w:szCs w:val="21"/>
          <w:lang w:eastAsia="ru-RU"/>
        </w:rPr>
        <w:br/>
      </w:r>
    </w:p>
    <w:p w14:paraId="2782A8C8"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3.3 </w:t>
      </w:r>
      <w:r w:rsidRPr="00283678">
        <w:rPr>
          <w:rFonts w:ascii="Arial" w:eastAsia="Times New Roman" w:hAnsi="Arial" w:cs="Arial"/>
          <w:b/>
          <w:bCs/>
          <w:color w:val="2D2D2D"/>
          <w:spacing w:val="2"/>
          <w:sz w:val="28"/>
          <w:szCs w:val="21"/>
          <w:lang w:eastAsia="ru-RU"/>
        </w:rPr>
        <w:t>технологическая операция:</w:t>
      </w:r>
      <w:r w:rsidRPr="00283678">
        <w:rPr>
          <w:rFonts w:ascii="Arial" w:eastAsia="Times New Roman" w:hAnsi="Arial" w:cs="Arial"/>
          <w:color w:val="2D2D2D"/>
          <w:spacing w:val="2"/>
          <w:sz w:val="28"/>
          <w:szCs w:val="21"/>
          <w:lang w:eastAsia="ru-RU"/>
        </w:rPr>
        <w:t> Отдельная часть технологического процесса.</w:t>
      </w:r>
      <w:r w:rsidRPr="00283678">
        <w:rPr>
          <w:rFonts w:ascii="Arial" w:eastAsia="Times New Roman" w:hAnsi="Arial" w:cs="Arial"/>
          <w:color w:val="2D2D2D"/>
          <w:spacing w:val="2"/>
          <w:sz w:val="28"/>
          <w:szCs w:val="21"/>
          <w:lang w:eastAsia="ru-RU"/>
        </w:rPr>
        <w:br/>
      </w:r>
    </w:p>
    <w:p w14:paraId="5A91B6FB"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3.4 </w:t>
      </w:r>
      <w:r w:rsidRPr="00283678">
        <w:rPr>
          <w:rFonts w:ascii="Arial" w:eastAsia="Times New Roman" w:hAnsi="Arial" w:cs="Arial"/>
          <w:b/>
          <w:bCs/>
          <w:color w:val="2D2D2D"/>
          <w:spacing w:val="2"/>
          <w:sz w:val="28"/>
          <w:szCs w:val="21"/>
          <w:lang w:eastAsia="ru-RU"/>
        </w:rPr>
        <w:t>технологическое оборудование:</w:t>
      </w:r>
      <w:r w:rsidRPr="00283678">
        <w:rPr>
          <w:rFonts w:ascii="Arial" w:eastAsia="Times New Roman" w:hAnsi="Arial" w:cs="Arial"/>
          <w:color w:val="2D2D2D"/>
          <w:spacing w:val="2"/>
          <w:sz w:val="28"/>
          <w:szCs w:val="21"/>
          <w:lang w:eastAsia="ru-RU"/>
        </w:rPr>
        <w:t> Технические средства для реализации технологического процесса, его части или технологической операции.</w:t>
      </w:r>
      <w:r w:rsidRPr="00283678">
        <w:rPr>
          <w:rFonts w:ascii="Arial" w:eastAsia="Times New Roman" w:hAnsi="Arial" w:cs="Arial"/>
          <w:color w:val="2D2D2D"/>
          <w:spacing w:val="2"/>
          <w:sz w:val="28"/>
          <w:szCs w:val="21"/>
          <w:lang w:eastAsia="ru-RU"/>
        </w:rPr>
        <w:br/>
      </w:r>
    </w:p>
    <w:p w14:paraId="2325A01D"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3.5 </w:t>
      </w:r>
      <w:r w:rsidRPr="00283678">
        <w:rPr>
          <w:rFonts w:ascii="Arial" w:eastAsia="Times New Roman" w:hAnsi="Arial" w:cs="Arial"/>
          <w:b/>
          <w:bCs/>
          <w:color w:val="2D2D2D"/>
          <w:spacing w:val="2"/>
          <w:sz w:val="28"/>
          <w:szCs w:val="21"/>
          <w:lang w:eastAsia="ru-RU"/>
        </w:rPr>
        <w:t>технические условия (ТУ):</w:t>
      </w:r>
      <w:r w:rsidRPr="00283678">
        <w:rPr>
          <w:rFonts w:ascii="Arial" w:eastAsia="Times New Roman" w:hAnsi="Arial" w:cs="Arial"/>
          <w:color w:val="2D2D2D"/>
          <w:spacing w:val="2"/>
          <w:sz w:val="28"/>
          <w:szCs w:val="21"/>
          <w:lang w:eastAsia="ru-RU"/>
        </w:rPr>
        <w:t> Технический документ, в котором изготовитель устанавливает требования к качеству, безопасности и сроку годности конкретной продукции (нескольких конкретных видов продукции), необходимые и достаточные для идентификации продукта, контроля его качества и безопасности при хранении, транспортировании.</w:t>
      </w:r>
      <w:r w:rsidRPr="00283678">
        <w:rPr>
          <w:rFonts w:ascii="Arial" w:eastAsia="Times New Roman" w:hAnsi="Arial" w:cs="Arial"/>
          <w:color w:val="2D2D2D"/>
          <w:spacing w:val="2"/>
          <w:sz w:val="28"/>
          <w:szCs w:val="21"/>
          <w:lang w:eastAsia="ru-RU"/>
        </w:rPr>
        <w:br/>
      </w:r>
    </w:p>
    <w:p w14:paraId="757C45B5"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3.6 </w:t>
      </w:r>
      <w:r w:rsidRPr="00283678">
        <w:rPr>
          <w:rFonts w:ascii="Arial" w:eastAsia="Times New Roman" w:hAnsi="Arial" w:cs="Arial"/>
          <w:b/>
          <w:bCs/>
          <w:color w:val="2D2D2D"/>
          <w:spacing w:val="2"/>
          <w:sz w:val="28"/>
          <w:szCs w:val="21"/>
          <w:lang w:eastAsia="ru-RU"/>
        </w:rPr>
        <w:t>технологический контроль:</w:t>
      </w:r>
      <w:r w:rsidRPr="00283678">
        <w:rPr>
          <w:rFonts w:ascii="Arial" w:eastAsia="Times New Roman" w:hAnsi="Arial" w:cs="Arial"/>
          <w:color w:val="2D2D2D"/>
          <w:spacing w:val="2"/>
          <w:sz w:val="28"/>
          <w:szCs w:val="21"/>
          <w:lang w:eastAsia="ru-RU"/>
        </w:rPr>
        <w:t> Контроль качества сырья, пищевых продуктов, материалов, полуфабрикатов, готовой продукции, технологических процессов, применяемых при изготовлении продукции общественного питания, включающий в себя: входной, операционный и приемочный контроль.</w:t>
      </w:r>
      <w:r w:rsidRPr="00283678">
        <w:rPr>
          <w:rFonts w:ascii="Arial" w:eastAsia="Times New Roman" w:hAnsi="Arial" w:cs="Arial"/>
          <w:color w:val="2D2D2D"/>
          <w:spacing w:val="2"/>
          <w:sz w:val="28"/>
          <w:szCs w:val="21"/>
          <w:lang w:eastAsia="ru-RU"/>
        </w:rPr>
        <w:br/>
      </w:r>
    </w:p>
    <w:p w14:paraId="3B8B3467"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3.7 </w:t>
      </w:r>
      <w:r w:rsidRPr="00283678">
        <w:rPr>
          <w:rFonts w:ascii="Arial" w:eastAsia="Times New Roman" w:hAnsi="Arial" w:cs="Arial"/>
          <w:b/>
          <w:bCs/>
          <w:color w:val="2D2D2D"/>
          <w:spacing w:val="2"/>
          <w:sz w:val="28"/>
          <w:szCs w:val="21"/>
          <w:lang w:eastAsia="ru-RU"/>
        </w:rPr>
        <w:t>входной контроль:</w:t>
      </w:r>
      <w:r w:rsidRPr="00283678">
        <w:rPr>
          <w:rFonts w:ascii="Arial" w:eastAsia="Times New Roman" w:hAnsi="Arial" w:cs="Arial"/>
          <w:color w:val="2D2D2D"/>
          <w:spacing w:val="2"/>
          <w:sz w:val="28"/>
          <w:szCs w:val="21"/>
          <w:lang w:eastAsia="ru-RU"/>
        </w:rPr>
        <w:t xml:space="preserve"> Контроль показателей качества и безопасности сырья, пищевых продуктов, полуфабрикатов и материалов, поступивших к изготовителю для дальнейшего использования в </w:t>
      </w:r>
      <w:r w:rsidRPr="00283678">
        <w:rPr>
          <w:rFonts w:ascii="Arial" w:eastAsia="Times New Roman" w:hAnsi="Arial" w:cs="Arial"/>
          <w:color w:val="2D2D2D"/>
          <w:spacing w:val="2"/>
          <w:sz w:val="28"/>
          <w:szCs w:val="21"/>
          <w:lang w:eastAsia="ru-RU"/>
        </w:rPr>
        <w:lastRenderedPageBreak/>
        <w:t>технологических процессах изготовления продукции общественного питания.</w:t>
      </w:r>
      <w:r w:rsidRPr="00283678">
        <w:rPr>
          <w:rFonts w:ascii="Arial" w:eastAsia="Times New Roman" w:hAnsi="Arial" w:cs="Arial"/>
          <w:color w:val="2D2D2D"/>
          <w:spacing w:val="2"/>
          <w:sz w:val="28"/>
          <w:szCs w:val="21"/>
          <w:lang w:eastAsia="ru-RU"/>
        </w:rPr>
        <w:br/>
      </w:r>
    </w:p>
    <w:p w14:paraId="666632CD"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3.8 </w:t>
      </w:r>
      <w:r w:rsidRPr="00283678">
        <w:rPr>
          <w:rFonts w:ascii="Arial" w:eastAsia="Times New Roman" w:hAnsi="Arial" w:cs="Arial"/>
          <w:b/>
          <w:bCs/>
          <w:color w:val="2D2D2D"/>
          <w:spacing w:val="2"/>
          <w:sz w:val="28"/>
          <w:szCs w:val="21"/>
          <w:lang w:eastAsia="ru-RU"/>
        </w:rPr>
        <w:t>операционный контроль:</w:t>
      </w:r>
      <w:r w:rsidRPr="00283678">
        <w:rPr>
          <w:rFonts w:ascii="Arial" w:eastAsia="Times New Roman" w:hAnsi="Arial" w:cs="Arial"/>
          <w:color w:val="2D2D2D"/>
          <w:spacing w:val="2"/>
          <w:sz w:val="28"/>
          <w:szCs w:val="21"/>
          <w:lang w:eastAsia="ru-RU"/>
        </w:rPr>
        <w:t> Контроль параметров и показателей во время выполнения или после завершения технологической операции.</w:t>
      </w:r>
      <w:r w:rsidRPr="00283678">
        <w:rPr>
          <w:rFonts w:ascii="Arial" w:eastAsia="Times New Roman" w:hAnsi="Arial" w:cs="Arial"/>
          <w:color w:val="2D2D2D"/>
          <w:spacing w:val="2"/>
          <w:sz w:val="28"/>
          <w:szCs w:val="21"/>
          <w:lang w:eastAsia="ru-RU"/>
        </w:rPr>
        <w:br/>
      </w:r>
    </w:p>
    <w:p w14:paraId="79B7C513"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3.9 </w:t>
      </w:r>
      <w:r w:rsidRPr="00283678">
        <w:rPr>
          <w:rFonts w:ascii="Arial" w:eastAsia="Times New Roman" w:hAnsi="Arial" w:cs="Arial"/>
          <w:b/>
          <w:bCs/>
          <w:color w:val="2D2D2D"/>
          <w:spacing w:val="2"/>
          <w:sz w:val="28"/>
          <w:szCs w:val="21"/>
          <w:lang w:eastAsia="ru-RU"/>
        </w:rPr>
        <w:t>приемочный контроль:</w:t>
      </w:r>
      <w:r w:rsidRPr="00283678">
        <w:rPr>
          <w:rFonts w:ascii="Arial" w:eastAsia="Times New Roman" w:hAnsi="Arial" w:cs="Arial"/>
          <w:color w:val="2D2D2D"/>
          <w:spacing w:val="2"/>
          <w:sz w:val="28"/>
          <w:szCs w:val="21"/>
          <w:lang w:eastAsia="ru-RU"/>
        </w:rPr>
        <w:t> Контроль показателей качества и безопасности готовой продукции общественного питания, по результатам которого принимают решение о ее пригодности к реализации.</w:t>
      </w:r>
      <w:r w:rsidRPr="00283678">
        <w:rPr>
          <w:rFonts w:ascii="Arial" w:eastAsia="Times New Roman" w:hAnsi="Arial" w:cs="Arial"/>
          <w:color w:val="2D2D2D"/>
          <w:spacing w:val="2"/>
          <w:sz w:val="28"/>
          <w:szCs w:val="21"/>
          <w:lang w:eastAsia="ru-RU"/>
        </w:rPr>
        <w:br/>
      </w:r>
    </w:p>
    <w:p w14:paraId="1A106B9B"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3.10 </w:t>
      </w:r>
      <w:r w:rsidRPr="00283678">
        <w:rPr>
          <w:rFonts w:ascii="Arial" w:eastAsia="Times New Roman" w:hAnsi="Arial" w:cs="Arial"/>
          <w:b/>
          <w:bCs/>
          <w:color w:val="2D2D2D"/>
          <w:spacing w:val="2"/>
          <w:sz w:val="28"/>
          <w:szCs w:val="21"/>
          <w:lang w:eastAsia="ru-RU"/>
        </w:rPr>
        <w:t>кулинарная обработка:</w:t>
      </w:r>
      <w:r w:rsidRPr="00283678">
        <w:rPr>
          <w:rFonts w:ascii="Arial" w:eastAsia="Times New Roman" w:hAnsi="Arial" w:cs="Arial"/>
          <w:color w:val="2D2D2D"/>
          <w:spacing w:val="2"/>
          <w:sz w:val="28"/>
          <w:szCs w:val="21"/>
          <w:lang w:eastAsia="ru-RU"/>
        </w:rPr>
        <w:t> Воздействие на пищевые продукты для придания им свойств, делающих их пригодными для дальнейшей обработки и/или употребления в пищу.</w:t>
      </w:r>
      <w:r w:rsidRPr="00283678">
        <w:rPr>
          <w:rFonts w:ascii="Arial" w:eastAsia="Times New Roman" w:hAnsi="Arial" w:cs="Arial"/>
          <w:color w:val="2D2D2D"/>
          <w:spacing w:val="2"/>
          <w:sz w:val="28"/>
          <w:szCs w:val="21"/>
          <w:lang w:eastAsia="ru-RU"/>
        </w:rPr>
        <w:br/>
      </w:r>
    </w:p>
    <w:p w14:paraId="02FCDCF9"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3.11 </w:t>
      </w:r>
      <w:r w:rsidRPr="00283678">
        <w:rPr>
          <w:rFonts w:ascii="Arial" w:eastAsia="Times New Roman" w:hAnsi="Arial" w:cs="Arial"/>
          <w:b/>
          <w:bCs/>
          <w:color w:val="2D2D2D"/>
          <w:spacing w:val="2"/>
          <w:sz w:val="28"/>
          <w:szCs w:val="21"/>
          <w:lang w:eastAsia="ru-RU"/>
        </w:rPr>
        <w:t>порция:</w:t>
      </w:r>
      <w:r w:rsidRPr="00283678">
        <w:rPr>
          <w:rFonts w:ascii="Arial" w:eastAsia="Times New Roman" w:hAnsi="Arial" w:cs="Arial"/>
          <w:color w:val="2D2D2D"/>
          <w:spacing w:val="2"/>
          <w:sz w:val="28"/>
          <w:szCs w:val="21"/>
          <w:lang w:eastAsia="ru-RU"/>
        </w:rPr>
        <w:t> Масса или объем блюда, предназначенные для однократного приема одним потребителем.</w:t>
      </w:r>
      <w:r w:rsidRPr="00283678">
        <w:rPr>
          <w:rFonts w:ascii="Arial" w:eastAsia="Times New Roman" w:hAnsi="Arial" w:cs="Arial"/>
          <w:color w:val="2D2D2D"/>
          <w:spacing w:val="2"/>
          <w:sz w:val="28"/>
          <w:szCs w:val="21"/>
          <w:lang w:eastAsia="ru-RU"/>
        </w:rPr>
        <w:br/>
      </w:r>
    </w:p>
    <w:p w14:paraId="39B5F0C2"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3.12 </w:t>
      </w:r>
      <w:r w:rsidRPr="00283678">
        <w:rPr>
          <w:rFonts w:ascii="Arial" w:eastAsia="Times New Roman" w:hAnsi="Arial" w:cs="Arial"/>
          <w:b/>
          <w:bCs/>
          <w:color w:val="2D2D2D"/>
          <w:spacing w:val="2"/>
          <w:sz w:val="28"/>
          <w:szCs w:val="21"/>
          <w:lang w:eastAsia="ru-RU"/>
        </w:rPr>
        <w:t>рецептура продукции общественного питания:</w:t>
      </w:r>
      <w:r w:rsidRPr="00283678">
        <w:rPr>
          <w:rFonts w:ascii="Arial" w:eastAsia="Times New Roman" w:hAnsi="Arial" w:cs="Arial"/>
          <w:color w:val="2D2D2D"/>
          <w:spacing w:val="2"/>
          <w:sz w:val="28"/>
          <w:szCs w:val="21"/>
          <w:lang w:eastAsia="ru-RU"/>
        </w:rPr>
        <w:t> Норма расхода сырья и пищевых продуктов, масса (выход) полуфабриката и норма выхода продукции общественного питания (кулинарных полуфабрикатов, блюд, кулинарных, булочных и мучных кондитерских изделий).</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p>
    <w:p w14:paraId="13E21414"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4 Общие положения</w:t>
      </w:r>
    </w:p>
    <w:p w14:paraId="63290653"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Изготовление продукции общественного питания осуществляют в соответствии с технологическими документами, содержащими требования к технологии производства. </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К технологическим документам относят следующие документы:</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технологические карты на продукцию общественного питания (ТК);</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br/>
        <w:t>- технологические инструкции по производству (и/или доставке и реализации) продукции общественного питания (ТИ);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технико-технологические карты на новую продукцию общественного питания (ТТК).</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Технологические документы утверждает руководитель организации (предприятия) общественного питания.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Срок действия технологических документов не ограничен.</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p>
    <w:p w14:paraId="37E48DCC"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5 Требования к оформлению, построению и содержанию технологических документов</w:t>
      </w:r>
    </w:p>
    <w:p w14:paraId="5620974F"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5.1 Технологическая карта</w:t>
      </w:r>
      <w:r w:rsidRPr="00283678">
        <w:rPr>
          <w:rFonts w:ascii="Arial" w:eastAsia="Times New Roman" w:hAnsi="Arial" w:cs="Arial"/>
          <w:color w:val="2D2D2D"/>
          <w:spacing w:val="2"/>
          <w:sz w:val="28"/>
          <w:szCs w:val="21"/>
          <w:lang w:eastAsia="ru-RU"/>
        </w:rPr>
        <w:br/>
      </w:r>
    </w:p>
    <w:p w14:paraId="3B59A77D"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5.1.1 Технологическая карта на продукцию общественного питания - документ, содержащий рецептуру и описание технологического процесса изготовления продукции, оформления и подачи блюда (изделия).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Рекомендуемая форма технологической карты прилагается (приложение 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рецептуре указывают нормы расхода продуктов брутто и нетто на одну или более порций, или на один или более кг, выход (массу нетто) полуфабрикатов и выход продукции общественного питания (кулинарных полуфабрикатов, блюд, кулинарных, булочных и мучных кондитерских изделий).</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t>Технологические карты оформляют вручную, машинописным способом или в автоматизированном режиме.</w:t>
      </w:r>
      <w:r w:rsidRPr="00283678">
        <w:rPr>
          <w:rFonts w:ascii="Arial" w:eastAsia="Times New Roman" w:hAnsi="Arial" w:cs="Arial"/>
          <w:color w:val="2D2D2D"/>
          <w:spacing w:val="2"/>
          <w:sz w:val="28"/>
          <w:szCs w:val="21"/>
          <w:lang w:eastAsia="ru-RU"/>
        </w:rPr>
        <w:br/>
      </w:r>
    </w:p>
    <w:p w14:paraId="797B2E90"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5.1.2 При внесении изменений в рецептуру или технологию производства продукции технологическую карту переоформляют.</w:t>
      </w:r>
      <w:r w:rsidRPr="00283678">
        <w:rPr>
          <w:rFonts w:ascii="Arial" w:eastAsia="Times New Roman" w:hAnsi="Arial" w:cs="Arial"/>
          <w:color w:val="2D2D2D"/>
          <w:spacing w:val="2"/>
          <w:sz w:val="28"/>
          <w:szCs w:val="21"/>
          <w:lang w:eastAsia="ru-RU"/>
        </w:rPr>
        <w:br/>
      </w:r>
    </w:p>
    <w:p w14:paraId="05B64772"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5.2 Технологическая инструкция</w:t>
      </w:r>
      <w:r w:rsidRPr="00283678">
        <w:rPr>
          <w:rFonts w:ascii="Arial" w:eastAsia="Times New Roman" w:hAnsi="Arial" w:cs="Arial"/>
          <w:color w:val="2D2D2D"/>
          <w:spacing w:val="2"/>
          <w:sz w:val="28"/>
          <w:szCs w:val="21"/>
          <w:lang w:eastAsia="ru-RU"/>
        </w:rPr>
        <w:br/>
      </w:r>
    </w:p>
    <w:p w14:paraId="3CDFA114"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5.2.1 Технологическая инструкция по производству (и/или доставке) продукции общественного питания (ТИ) - документ, устанавливающий требования к процессам изготовления, хранения, транспортирования сырья, полуфабрикатов и готовых блюд (изделий) или доставке.</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Технологическую инструкцию разрабатывают для конкретного вида или группы однородной продукции общественного питания. Технологическая инструкция может быть самостоятельным технологическим документом или разрабатываться в качестве приложения к национальным стандартам, стандартам организации и техническим условиям.</w:t>
      </w:r>
      <w:r w:rsidRPr="00283678">
        <w:rPr>
          <w:rFonts w:ascii="Arial" w:eastAsia="Times New Roman" w:hAnsi="Arial" w:cs="Arial"/>
          <w:color w:val="2D2D2D"/>
          <w:spacing w:val="2"/>
          <w:sz w:val="28"/>
          <w:szCs w:val="21"/>
          <w:lang w:eastAsia="ru-RU"/>
        </w:rPr>
        <w:br/>
      </w:r>
    </w:p>
    <w:p w14:paraId="6A334CBD"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5.2.2 Технологическая инструкция содержит следующие структурные элементы:</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титульный лист;</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основную часть;</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приложения (при необходимости);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лист регистрации изменений.</w:t>
      </w:r>
      <w:r w:rsidRPr="00283678">
        <w:rPr>
          <w:rFonts w:ascii="Arial" w:eastAsia="Times New Roman" w:hAnsi="Arial" w:cs="Arial"/>
          <w:color w:val="2D2D2D"/>
          <w:spacing w:val="2"/>
          <w:sz w:val="28"/>
          <w:szCs w:val="21"/>
          <w:lang w:eastAsia="ru-RU"/>
        </w:rPr>
        <w:br/>
      </w:r>
    </w:p>
    <w:p w14:paraId="4D13CBA5"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5.2.3 Требования к титульному листу технологической инструкции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На титульном листе ТИ приводят следующие данные:</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br/>
        <w:t>- наименование предприятия (организации) - держателя подлинника 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утверждающие и согласующие подписи руководителя организации (его заместителя);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наименование продукции общественного питания;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наименование ТИ;</w:t>
      </w:r>
      <w:r w:rsidRPr="00283678">
        <w:rPr>
          <w:rFonts w:ascii="Arial" w:eastAsia="Times New Roman" w:hAnsi="Arial" w:cs="Arial"/>
          <w:color w:val="2D2D2D"/>
          <w:spacing w:val="2"/>
          <w:sz w:val="28"/>
          <w:szCs w:val="21"/>
          <w:lang w:eastAsia="ru-RU"/>
        </w:rPr>
        <w:br/>
      </w:r>
    </w:p>
    <w:p w14:paraId="0B7862BE"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 обозначение 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информацию о новизне или замене 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Титульный лист ТИ оформляют в соответствии с приложением Б.</w:t>
      </w:r>
      <w:r w:rsidRPr="00283678">
        <w:rPr>
          <w:rFonts w:ascii="Arial" w:eastAsia="Times New Roman" w:hAnsi="Arial" w:cs="Arial"/>
          <w:color w:val="2D2D2D"/>
          <w:spacing w:val="2"/>
          <w:sz w:val="28"/>
          <w:szCs w:val="21"/>
          <w:lang w:eastAsia="ru-RU"/>
        </w:rPr>
        <w:br/>
      </w:r>
    </w:p>
    <w:p w14:paraId="2470D8C9"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5.2.4 Основная часть ТИ состоит из следующих разделов:</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область применения;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ассортимент продукции общественного питания;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требования к сырью;</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технологический процесс;</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упаковка и маркировка;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транспортирование и хранение;</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t>- организация контроля за качеством и безопасностью продукции.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ТИ могут быть дополнены обязательными, рекомендуемыми или справочными приложениями.</w:t>
      </w:r>
      <w:r w:rsidRPr="00283678">
        <w:rPr>
          <w:rFonts w:ascii="Arial" w:eastAsia="Times New Roman" w:hAnsi="Arial" w:cs="Arial"/>
          <w:color w:val="2D2D2D"/>
          <w:spacing w:val="2"/>
          <w:sz w:val="28"/>
          <w:szCs w:val="21"/>
          <w:lang w:eastAsia="ru-RU"/>
        </w:rPr>
        <w:br/>
      </w:r>
    </w:p>
    <w:p w14:paraId="18394E9E"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5.2.5 Требования к содержанию технологической инструкции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разделе "Область применения" указывают вид продукции общественного питания (блюд, изделий, полуфабрикатов), на которую распространяется ТИ, и перечень и наименование предприятий (филиалов), подведомственных предприятий, которым дано право изготовления, доставки и реализации данной продукции.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Раздел "Область применения" начинают словами: "Настоящая технологическая инструкция распространяется на процесс изготовления продукции ...".</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этом разделе указывают также наименование и обозначение конкретных технических условий, национального стандарта или стандарта организации, приложением к которому является ТИ, в случае, если ТИ не является самостоятельным документом.</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разделе "Ассортимент продукции" указывают полный ассортимент конкретной продукции общественного питания (блюд, изделий, полуфабрикатов), изготовляемой по данной 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Раздел "Требования к сырью" содержит требования к сырью, пищевым продуктам (полуфабрикатам), используемым для изготовления продукции, с указанием нормативного или технического документа. В этом разделе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ТУ) и иметь сопроводительные документы, подтверждающие их качество и безопасность в соответствии с нормативными правовыми актами, действующими на территории государства, принявшего стандарт.</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t>Раздел "Рецептуры" содержит по каждой рецептуре блюда, изделия, полуфабриката норму расхода сырья и пищевых продуктов брутто и нетто на одну, десять, сто или более порций (штук), или на один, десять и более кг, массу (выход) полуфабрикатов и выход готовой продукции с учетом потерь при кулинарной обработке.</w:t>
      </w:r>
      <w:r w:rsidRPr="00283678">
        <w:rPr>
          <w:rFonts w:ascii="Arial" w:eastAsia="Times New Roman" w:hAnsi="Arial" w:cs="Arial"/>
          <w:color w:val="2D2D2D"/>
          <w:spacing w:val="2"/>
          <w:sz w:val="28"/>
          <w:szCs w:val="21"/>
          <w:lang w:eastAsia="ru-RU"/>
        </w:rPr>
        <w:br/>
      </w:r>
    </w:p>
    <w:p w14:paraId="6989D4B2"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Расход сырья и пищевых продуктов (брутто и нетто), требуемых для изготовления продукции (блюда, изделия, полуфабриката), устанавливает предприятие-изготовитель экспериментальным способом на основании актов проработки.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Раздел "Технологический процесс" содержит последовательность технологических процессов и операций, правила приемки и внутрицеховой транспортировки, правила и условия хранения сырья и продуктов, а также порядок их подготовки для использования в технологическом процессе. Описание каждого технологического процесса содержит параметры технологических режимов (температуру, влажность, продолжительность процесса и др.), а также виды используемого технологического оборудования.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данном разделе также отражают требования по санитарной обработке оборудования, инвентаря и тары в соответствии с санитарными правилами, действующими на территории государства, принявшего стандарт, с учетом особенностей технологического процесса.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Раздел "Упаковка и маркировка" содержит требования к потребительской и транспортной таре для продукции, а также к ее маркировке.</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Раздел "Транспортирование и хранение" содержит требования к доставке, в том числе к используемым транспортным средствам, к условиям хранения и срокам годности продукции с момента окончания технологического процесса согласно срокам, установленным нормативными документами, действующими на территории государства, принявшего стандарт, или для новых блюд, кулинарных, булочных и мучных кондитерских изделий, полуфабрикатов в соответствии с порядком, установленным на территории государства, принявшего стандарт.</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t>В разделе "Организация контроля за качеством и безопасностью продукции" указывают порядок организации на предприятии технологического контроля качества и безопасности процессов производства на всех этапах изготовления продукции общественного питания.</w:t>
      </w:r>
      <w:r w:rsidRPr="00283678">
        <w:rPr>
          <w:rFonts w:ascii="Arial" w:eastAsia="Times New Roman" w:hAnsi="Arial" w:cs="Arial"/>
          <w:color w:val="2D2D2D"/>
          <w:spacing w:val="2"/>
          <w:sz w:val="28"/>
          <w:szCs w:val="21"/>
          <w:lang w:eastAsia="ru-RU"/>
        </w:rPr>
        <w:br/>
      </w:r>
    </w:p>
    <w:p w14:paraId="67B18D93"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5.2.6 Требования к обозначению технологической инструкции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Обозначение ТИ присваивает предприятие (организация) - держатель подлинника.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Обозначение технологической инструкции для изготовления продукции, требования к которой установлены стандартом, включают в себя аббревиатуру "ТИ", через пробел обозначение стандарта (для СТО без года утверждения) и далее через тире трехзначный регистрационный номер, присваиваемый предприятием (организацией) - держателем подлинника.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Обозначение ТИ для изготовления продукции, требования к которой установлены техническими условиями ТУ, включает в себя аббревиатуру "ТИ", через пробел обозначение ТУ без года утверждения.</w:t>
      </w:r>
      <w:r w:rsidRPr="00283678">
        <w:rPr>
          <w:rFonts w:ascii="Arial" w:eastAsia="Times New Roman" w:hAnsi="Arial" w:cs="Arial"/>
          <w:color w:val="2D2D2D"/>
          <w:spacing w:val="2"/>
          <w:sz w:val="28"/>
          <w:szCs w:val="21"/>
          <w:lang w:eastAsia="ru-RU"/>
        </w:rPr>
        <w:br/>
      </w:r>
    </w:p>
    <w:p w14:paraId="2191233C"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5.2.7 Требования к изложению и оформлению изменений технологических инструкций</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Изменения в ТИ может вносить только предприятие (организация) - держатель подлинника.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Изменение оформляют в виде отдельного документа "Изменение технологической инструкции изготовителя" (ИТИ).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Текст изменения ТИ излагают и оформляют в соответствии с нормативными документами, действующими на территории государства, принявшего стандарт.</w:t>
      </w:r>
      <w:r w:rsidRPr="00283678">
        <w:rPr>
          <w:rFonts w:ascii="Arial" w:eastAsia="Times New Roman" w:hAnsi="Arial" w:cs="Arial"/>
          <w:color w:val="2D2D2D"/>
          <w:spacing w:val="2"/>
          <w:sz w:val="28"/>
          <w:szCs w:val="21"/>
          <w:lang w:eastAsia="ru-RU"/>
        </w:rPr>
        <w:br/>
      </w:r>
    </w:p>
    <w:p w14:paraId="58017EAD"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b/>
          <w:bCs/>
          <w:color w:val="2D2D2D"/>
          <w:spacing w:val="2"/>
          <w:sz w:val="28"/>
          <w:szCs w:val="21"/>
          <w:lang w:eastAsia="ru-RU"/>
        </w:rPr>
        <w:t>5.3 Технико-технологическая карта</w:t>
      </w:r>
      <w:r w:rsidRPr="00283678">
        <w:rPr>
          <w:rFonts w:ascii="Arial" w:eastAsia="Times New Roman" w:hAnsi="Arial" w:cs="Arial"/>
          <w:color w:val="2D2D2D"/>
          <w:spacing w:val="2"/>
          <w:sz w:val="28"/>
          <w:szCs w:val="21"/>
          <w:lang w:eastAsia="ru-RU"/>
        </w:rPr>
        <w:br/>
      </w:r>
    </w:p>
    <w:p w14:paraId="4C65906F"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lastRenderedPageBreak/>
        <w:t>5.3.1 Технико-технологическая карта (ТТК)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r w:rsidRPr="00283678">
        <w:rPr>
          <w:rFonts w:ascii="Arial" w:eastAsia="Times New Roman" w:hAnsi="Arial" w:cs="Arial"/>
          <w:color w:val="2D2D2D"/>
          <w:spacing w:val="2"/>
          <w:sz w:val="28"/>
          <w:szCs w:val="21"/>
          <w:lang w:eastAsia="ru-RU"/>
        </w:rPr>
        <w:br/>
      </w:r>
    </w:p>
    <w:p w14:paraId="6F62C724"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5.3.2 Технико-технологическая карта содержит следующие разделы:</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область применения;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требования к сырью;</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рецептура (включая норму расхода сырья и пищевых продуктов брутто и нетто, массу (выход) полуфабриката и/или выход готового изделия (блюда);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технологический процесс;</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требования к оформлению, подаче, реализации и хранению продукции общественного питания;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показатели качества и безопасности продукции общественного питания;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информационные данные о пищевой ценности продукции общественного питания.</w:t>
      </w:r>
      <w:r w:rsidRPr="00283678">
        <w:rPr>
          <w:rFonts w:ascii="Arial" w:eastAsia="Times New Roman" w:hAnsi="Arial" w:cs="Arial"/>
          <w:color w:val="2D2D2D"/>
          <w:spacing w:val="2"/>
          <w:sz w:val="28"/>
          <w:szCs w:val="21"/>
          <w:lang w:eastAsia="ru-RU"/>
        </w:rPr>
        <w:br/>
      </w:r>
    </w:p>
    <w:p w14:paraId="3B7EA198"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5.3.3 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 xml:space="preserve">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w:t>
      </w:r>
      <w:r w:rsidRPr="00283678">
        <w:rPr>
          <w:rFonts w:ascii="Arial" w:eastAsia="Times New Roman" w:hAnsi="Arial" w:cs="Arial"/>
          <w:color w:val="2D2D2D"/>
          <w:spacing w:val="2"/>
          <w:sz w:val="28"/>
          <w:szCs w:val="21"/>
          <w:lang w:eastAsia="ru-RU"/>
        </w:rPr>
        <w:lastRenderedPageBreak/>
        <w:t>соответствовать требованиям нормативных и технических документов (ГОСТ, ТУ) и иметь сопроводительные документы, подтверждающие их качество и безопасность в соответствии с нормативными правовыми документами, действующими на территории государства, принявшего стандарт.</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красителей, виды технологического оборудования и др.</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согласно нормативным документам, действующим на территории государства, принявшего стандарт, а при необходимости и условия транспортирования.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 требованиям </w:t>
      </w:r>
      <w:hyperlink r:id="rId14" w:history="1">
        <w:r w:rsidRPr="00283678">
          <w:rPr>
            <w:rFonts w:ascii="Arial" w:eastAsia="Times New Roman" w:hAnsi="Arial" w:cs="Arial"/>
            <w:color w:val="00466E"/>
            <w:spacing w:val="2"/>
            <w:sz w:val="28"/>
            <w:szCs w:val="21"/>
            <w:u w:val="single"/>
            <w:lang w:eastAsia="ru-RU"/>
          </w:rPr>
          <w:t>[1]</w:t>
        </w:r>
      </w:hyperlink>
      <w:r w:rsidRPr="00283678">
        <w:rPr>
          <w:rFonts w:ascii="Arial" w:eastAsia="Times New Roman" w:hAnsi="Arial" w:cs="Arial"/>
          <w:color w:val="2D2D2D"/>
          <w:spacing w:val="2"/>
          <w:sz w:val="28"/>
          <w:szCs w:val="21"/>
          <w:lang w:eastAsia="ru-RU"/>
        </w:rPr>
        <w:t> или гигиеническим нормативам, установленным в соответствии с нормативными правовыми актами или нормативными документами, действующими на территории государства, принявшего стандарт.</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 разделе "Информационные данные о пищевой ценности" указывают данные о пищевой и энергетической ценности блюда (изделия). Пищевую ценность блюда (изделия) определяют расчетным или лабораторным методами.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t>Рекомендуемая форма технико-технологической карты прилагается (приложение В).</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Каждая технико-технологическая карта имеет порядковый номер и хранится на предприятии.</w:t>
      </w:r>
      <w:r w:rsidRPr="00283678">
        <w:rPr>
          <w:rFonts w:ascii="Arial" w:eastAsia="Times New Roman" w:hAnsi="Arial" w:cs="Arial"/>
          <w:color w:val="2D2D2D"/>
          <w:spacing w:val="2"/>
          <w:sz w:val="28"/>
          <w:szCs w:val="21"/>
          <w:lang w:eastAsia="ru-RU"/>
        </w:rPr>
        <w:br/>
      </w:r>
    </w:p>
    <w:p w14:paraId="040A2541"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5.3.4 При внесении изменений в рецептуру или технологию производства продукции технико-технологическую карту переоформляют.</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p>
    <w:p w14:paraId="1443EAB5"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Приложение А (рекомендуемое). Примерный образец технологической карты</w:t>
      </w:r>
    </w:p>
    <w:p w14:paraId="0C8FEF29"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Приложение А</w:t>
      </w:r>
      <w:r w:rsidRPr="00283678">
        <w:rPr>
          <w:rFonts w:ascii="Arial" w:eastAsia="Times New Roman" w:hAnsi="Arial" w:cs="Arial"/>
          <w:color w:val="2D2D2D"/>
          <w:spacing w:val="2"/>
          <w:sz w:val="28"/>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2587"/>
        <w:gridCol w:w="472"/>
        <w:gridCol w:w="704"/>
        <w:gridCol w:w="2183"/>
        <w:gridCol w:w="627"/>
        <w:gridCol w:w="836"/>
        <w:gridCol w:w="1553"/>
        <w:gridCol w:w="3142"/>
      </w:tblGrid>
      <w:tr w:rsidR="0040317C" w:rsidRPr="00283678" w14:paraId="2BE1AAC8" w14:textId="77777777" w:rsidTr="0040317C">
        <w:trPr>
          <w:trHeight w:val="20"/>
        </w:trPr>
        <w:tc>
          <w:tcPr>
            <w:tcW w:w="2587" w:type="dxa"/>
            <w:hideMark/>
          </w:tcPr>
          <w:p w14:paraId="08D69D5D" w14:textId="77777777" w:rsidR="0040317C" w:rsidRPr="00283678" w:rsidRDefault="0040317C" w:rsidP="0040317C">
            <w:pPr>
              <w:rPr>
                <w:rFonts w:ascii="Arial" w:eastAsia="Times New Roman" w:hAnsi="Arial" w:cs="Arial"/>
                <w:color w:val="2D2D2D"/>
                <w:spacing w:val="2"/>
                <w:sz w:val="28"/>
                <w:szCs w:val="21"/>
                <w:lang w:eastAsia="ru-RU"/>
              </w:rPr>
            </w:pPr>
          </w:p>
        </w:tc>
        <w:tc>
          <w:tcPr>
            <w:tcW w:w="370" w:type="dxa"/>
            <w:hideMark/>
          </w:tcPr>
          <w:p w14:paraId="2C5FA55E" w14:textId="77777777" w:rsidR="0040317C" w:rsidRPr="00283678" w:rsidRDefault="0040317C" w:rsidP="0040317C">
            <w:pPr>
              <w:rPr>
                <w:rFonts w:ascii="Times New Roman" w:eastAsia="Times New Roman" w:hAnsi="Times New Roman" w:cs="Times New Roman"/>
                <w:sz w:val="28"/>
                <w:szCs w:val="20"/>
                <w:lang w:eastAsia="ru-RU"/>
              </w:rPr>
            </w:pPr>
          </w:p>
        </w:tc>
        <w:tc>
          <w:tcPr>
            <w:tcW w:w="554" w:type="dxa"/>
            <w:hideMark/>
          </w:tcPr>
          <w:p w14:paraId="6C57E3E8" w14:textId="77777777" w:rsidR="0040317C" w:rsidRPr="00283678" w:rsidRDefault="0040317C" w:rsidP="0040317C">
            <w:pPr>
              <w:rPr>
                <w:rFonts w:ascii="Times New Roman" w:eastAsia="Times New Roman" w:hAnsi="Times New Roman" w:cs="Times New Roman"/>
                <w:sz w:val="28"/>
                <w:szCs w:val="20"/>
                <w:lang w:eastAsia="ru-RU"/>
              </w:rPr>
            </w:pPr>
          </w:p>
        </w:tc>
        <w:tc>
          <w:tcPr>
            <w:tcW w:w="2033" w:type="dxa"/>
            <w:hideMark/>
          </w:tcPr>
          <w:p w14:paraId="02CF368B" w14:textId="77777777" w:rsidR="0040317C" w:rsidRPr="00283678" w:rsidRDefault="0040317C" w:rsidP="0040317C">
            <w:pPr>
              <w:rPr>
                <w:rFonts w:ascii="Times New Roman" w:eastAsia="Times New Roman" w:hAnsi="Times New Roman" w:cs="Times New Roman"/>
                <w:sz w:val="28"/>
                <w:szCs w:val="20"/>
                <w:lang w:eastAsia="ru-RU"/>
              </w:rPr>
            </w:pPr>
          </w:p>
        </w:tc>
        <w:tc>
          <w:tcPr>
            <w:tcW w:w="554" w:type="dxa"/>
            <w:hideMark/>
          </w:tcPr>
          <w:p w14:paraId="626C1E54" w14:textId="77777777" w:rsidR="0040317C" w:rsidRPr="00283678" w:rsidRDefault="0040317C" w:rsidP="0040317C">
            <w:pPr>
              <w:rPr>
                <w:rFonts w:ascii="Times New Roman" w:eastAsia="Times New Roman" w:hAnsi="Times New Roman" w:cs="Times New Roman"/>
                <w:sz w:val="28"/>
                <w:szCs w:val="20"/>
                <w:lang w:eastAsia="ru-RU"/>
              </w:rPr>
            </w:pPr>
          </w:p>
        </w:tc>
        <w:tc>
          <w:tcPr>
            <w:tcW w:w="739" w:type="dxa"/>
            <w:hideMark/>
          </w:tcPr>
          <w:p w14:paraId="68D46052"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hideMark/>
          </w:tcPr>
          <w:p w14:paraId="36801889"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hideMark/>
          </w:tcPr>
          <w:p w14:paraId="6B3A0513"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3637C417" w14:textId="77777777" w:rsidTr="0040317C">
        <w:tc>
          <w:tcPr>
            <w:tcW w:w="11458" w:type="dxa"/>
            <w:gridSpan w:val="8"/>
            <w:tcBorders>
              <w:top w:val="nil"/>
              <w:left w:val="nil"/>
              <w:bottom w:val="single" w:sz="6" w:space="0" w:color="000000"/>
              <w:right w:val="nil"/>
            </w:tcBorders>
            <w:tcMar>
              <w:top w:w="0" w:type="dxa"/>
              <w:left w:w="149" w:type="dxa"/>
              <w:bottom w:w="0" w:type="dxa"/>
              <w:right w:w="149" w:type="dxa"/>
            </w:tcMar>
            <w:hideMark/>
          </w:tcPr>
          <w:p w14:paraId="0B617E52"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53889E10" w14:textId="77777777" w:rsidTr="0040317C">
        <w:tc>
          <w:tcPr>
            <w:tcW w:w="11458" w:type="dxa"/>
            <w:gridSpan w:val="8"/>
            <w:tcBorders>
              <w:top w:val="single" w:sz="6" w:space="0" w:color="000000"/>
              <w:left w:val="nil"/>
              <w:bottom w:val="nil"/>
              <w:right w:val="nil"/>
            </w:tcBorders>
            <w:tcMar>
              <w:top w:w="0" w:type="dxa"/>
              <w:left w:w="149" w:type="dxa"/>
              <w:bottom w:w="0" w:type="dxa"/>
              <w:right w:w="149" w:type="dxa"/>
            </w:tcMar>
            <w:hideMark/>
          </w:tcPr>
          <w:p w14:paraId="146A77F5"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наименование организации и предприятия </w:t>
            </w:r>
          </w:p>
        </w:tc>
      </w:tr>
      <w:tr w:rsidR="0040317C" w:rsidRPr="00283678" w14:paraId="1AFE8AEE" w14:textId="77777777" w:rsidTr="0040317C">
        <w:tc>
          <w:tcPr>
            <w:tcW w:w="6098" w:type="dxa"/>
            <w:gridSpan w:val="5"/>
            <w:tcBorders>
              <w:top w:val="nil"/>
              <w:left w:val="nil"/>
              <w:bottom w:val="nil"/>
              <w:right w:val="nil"/>
            </w:tcBorders>
            <w:tcMar>
              <w:top w:w="0" w:type="dxa"/>
              <w:left w:w="149" w:type="dxa"/>
              <w:bottom w:w="0" w:type="dxa"/>
              <w:right w:w="149" w:type="dxa"/>
            </w:tcMar>
            <w:hideMark/>
          </w:tcPr>
          <w:p w14:paraId="3B249E29"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5359" w:type="dxa"/>
            <w:gridSpan w:val="3"/>
            <w:tcBorders>
              <w:top w:val="nil"/>
              <w:left w:val="nil"/>
              <w:bottom w:val="nil"/>
              <w:right w:val="nil"/>
            </w:tcBorders>
            <w:tcMar>
              <w:top w:w="0" w:type="dxa"/>
              <w:left w:w="149" w:type="dxa"/>
              <w:bottom w:w="0" w:type="dxa"/>
              <w:right w:w="149" w:type="dxa"/>
            </w:tcMar>
            <w:hideMark/>
          </w:tcPr>
          <w:p w14:paraId="06D45647"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3E7FD1F7" w14:textId="77777777" w:rsidTr="0040317C">
        <w:tc>
          <w:tcPr>
            <w:tcW w:w="2957" w:type="dxa"/>
            <w:gridSpan w:val="2"/>
            <w:tcBorders>
              <w:top w:val="nil"/>
              <w:left w:val="nil"/>
              <w:bottom w:val="nil"/>
              <w:right w:val="nil"/>
            </w:tcBorders>
            <w:tcMar>
              <w:top w:w="0" w:type="dxa"/>
              <w:left w:w="149" w:type="dxa"/>
              <w:bottom w:w="0" w:type="dxa"/>
              <w:right w:w="149" w:type="dxa"/>
            </w:tcMar>
            <w:hideMark/>
          </w:tcPr>
          <w:p w14:paraId="32249B96"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Источник рецептуры*</w:t>
            </w:r>
          </w:p>
        </w:tc>
        <w:tc>
          <w:tcPr>
            <w:tcW w:w="8501" w:type="dxa"/>
            <w:gridSpan w:val="6"/>
            <w:tcBorders>
              <w:top w:val="nil"/>
              <w:left w:val="nil"/>
              <w:bottom w:val="single" w:sz="6" w:space="0" w:color="000000"/>
              <w:right w:val="nil"/>
            </w:tcBorders>
            <w:tcMar>
              <w:top w:w="0" w:type="dxa"/>
              <w:left w:w="149" w:type="dxa"/>
              <w:bottom w:w="0" w:type="dxa"/>
              <w:right w:w="149" w:type="dxa"/>
            </w:tcMar>
            <w:hideMark/>
          </w:tcPr>
          <w:p w14:paraId="41719C23" w14:textId="77777777" w:rsidR="0040317C" w:rsidRPr="00283678" w:rsidRDefault="0040317C" w:rsidP="0040317C">
            <w:pPr>
              <w:rPr>
                <w:rFonts w:ascii="Times New Roman" w:eastAsia="Times New Roman" w:hAnsi="Times New Roman" w:cs="Times New Roman"/>
                <w:color w:val="2D2D2D"/>
                <w:sz w:val="28"/>
                <w:szCs w:val="21"/>
                <w:lang w:eastAsia="ru-RU"/>
              </w:rPr>
            </w:pPr>
          </w:p>
        </w:tc>
      </w:tr>
      <w:tr w:rsidR="0040317C" w:rsidRPr="00283678" w14:paraId="57A116AB" w14:textId="77777777" w:rsidTr="0040317C">
        <w:tc>
          <w:tcPr>
            <w:tcW w:w="2957" w:type="dxa"/>
            <w:gridSpan w:val="2"/>
            <w:tcBorders>
              <w:top w:val="nil"/>
              <w:left w:val="nil"/>
              <w:bottom w:val="nil"/>
              <w:right w:val="nil"/>
            </w:tcBorders>
            <w:tcMar>
              <w:top w:w="0" w:type="dxa"/>
              <w:left w:w="149" w:type="dxa"/>
              <w:bottom w:w="0" w:type="dxa"/>
              <w:right w:w="149" w:type="dxa"/>
            </w:tcMar>
            <w:hideMark/>
          </w:tcPr>
          <w:p w14:paraId="48A6D61C" w14:textId="77777777" w:rsidR="0040317C" w:rsidRPr="00283678" w:rsidRDefault="0040317C" w:rsidP="0040317C">
            <w:pPr>
              <w:rPr>
                <w:rFonts w:ascii="Times New Roman" w:eastAsia="Times New Roman" w:hAnsi="Times New Roman" w:cs="Times New Roman"/>
                <w:sz w:val="28"/>
                <w:szCs w:val="20"/>
                <w:lang w:eastAsia="ru-RU"/>
              </w:rPr>
            </w:pPr>
          </w:p>
        </w:tc>
        <w:tc>
          <w:tcPr>
            <w:tcW w:w="8501" w:type="dxa"/>
            <w:gridSpan w:val="6"/>
            <w:tcBorders>
              <w:top w:val="single" w:sz="6" w:space="0" w:color="000000"/>
              <w:left w:val="nil"/>
              <w:bottom w:val="nil"/>
              <w:right w:val="nil"/>
            </w:tcBorders>
            <w:tcMar>
              <w:top w:w="0" w:type="dxa"/>
              <w:left w:w="149" w:type="dxa"/>
              <w:bottom w:w="0" w:type="dxa"/>
              <w:right w:w="149" w:type="dxa"/>
            </w:tcMar>
            <w:hideMark/>
          </w:tcPr>
          <w:p w14:paraId="4370C0CB"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5401FCB8" w14:textId="77777777" w:rsidTr="0040317C">
        <w:tc>
          <w:tcPr>
            <w:tcW w:w="11458" w:type="dxa"/>
            <w:gridSpan w:val="8"/>
            <w:tcBorders>
              <w:top w:val="nil"/>
              <w:left w:val="nil"/>
              <w:bottom w:val="nil"/>
              <w:right w:val="nil"/>
            </w:tcBorders>
            <w:tcMar>
              <w:top w:w="0" w:type="dxa"/>
              <w:left w:w="149" w:type="dxa"/>
              <w:bottom w:w="0" w:type="dxa"/>
              <w:right w:w="149" w:type="dxa"/>
            </w:tcMar>
            <w:hideMark/>
          </w:tcPr>
          <w:p w14:paraId="59EF7FAD"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6909084A" w14:textId="77777777" w:rsidTr="0040317C">
        <w:tc>
          <w:tcPr>
            <w:tcW w:w="11458" w:type="dxa"/>
            <w:gridSpan w:val="8"/>
            <w:tcBorders>
              <w:top w:val="nil"/>
              <w:left w:val="nil"/>
              <w:bottom w:val="nil"/>
              <w:right w:val="nil"/>
            </w:tcBorders>
            <w:tcMar>
              <w:top w:w="0" w:type="dxa"/>
              <w:left w:w="149" w:type="dxa"/>
              <w:bottom w:w="0" w:type="dxa"/>
              <w:right w:w="149" w:type="dxa"/>
            </w:tcMar>
            <w:hideMark/>
          </w:tcPr>
          <w:p w14:paraId="6B48F5C2"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b/>
                <w:bCs/>
                <w:color w:val="2D2D2D"/>
                <w:sz w:val="28"/>
                <w:szCs w:val="21"/>
                <w:lang w:eastAsia="ru-RU"/>
              </w:rPr>
              <w:t>Технологическая карта N______</w:t>
            </w:r>
            <w:r w:rsidRPr="00283678">
              <w:rPr>
                <w:rFonts w:ascii="Times New Roman" w:eastAsia="Times New Roman" w:hAnsi="Times New Roman" w:cs="Times New Roman"/>
                <w:color w:val="2D2D2D"/>
                <w:sz w:val="28"/>
                <w:szCs w:val="21"/>
                <w:lang w:eastAsia="ru-RU"/>
              </w:rPr>
              <w:br/>
            </w:r>
            <w:r w:rsidRPr="00283678">
              <w:rPr>
                <w:rFonts w:ascii="Times New Roman" w:eastAsia="Times New Roman" w:hAnsi="Times New Roman" w:cs="Times New Roman"/>
                <w:color w:val="2D2D2D"/>
                <w:sz w:val="28"/>
                <w:szCs w:val="21"/>
                <w:lang w:eastAsia="ru-RU"/>
              </w:rPr>
              <w:br/>
            </w:r>
            <w:r w:rsidRPr="00283678">
              <w:rPr>
                <w:rFonts w:ascii="Times New Roman" w:eastAsia="Times New Roman" w:hAnsi="Times New Roman" w:cs="Times New Roman"/>
                <w:b/>
                <w:bCs/>
                <w:color w:val="2D2D2D"/>
                <w:sz w:val="28"/>
                <w:szCs w:val="21"/>
                <w:lang w:eastAsia="ru-RU"/>
              </w:rPr>
              <w:t>Наименование блюда (изделия)_____________________</w:t>
            </w:r>
          </w:p>
        </w:tc>
      </w:tr>
      <w:tr w:rsidR="0040317C" w:rsidRPr="00283678" w14:paraId="541B5911" w14:textId="77777777" w:rsidTr="0040317C">
        <w:tc>
          <w:tcPr>
            <w:tcW w:w="5544" w:type="dxa"/>
            <w:gridSpan w:val="4"/>
            <w:tcBorders>
              <w:top w:val="nil"/>
              <w:left w:val="nil"/>
              <w:bottom w:val="single" w:sz="6" w:space="0" w:color="000000"/>
              <w:right w:val="nil"/>
            </w:tcBorders>
            <w:tcMar>
              <w:top w:w="0" w:type="dxa"/>
              <w:left w:w="149" w:type="dxa"/>
              <w:bottom w:w="0" w:type="dxa"/>
              <w:right w:w="149" w:type="dxa"/>
            </w:tcMar>
            <w:hideMark/>
          </w:tcPr>
          <w:p w14:paraId="1A8FDF9E"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5914" w:type="dxa"/>
            <w:gridSpan w:val="4"/>
            <w:tcBorders>
              <w:top w:val="nil"/>
              <w:left w:val="nil"/>
              <w:bottom w:val="single" w:sz="6" w:space="0" w:color="000000"/>
              <w:right w:val="nil"/>
            </w:tcBorders>
            <w:tcMar>
              <w:top w:w="0" w:type="dxa"/>
              <w:left w:w="149" w:type="dxa"/>
              <w:bottom w:w="0" w:type="dxa"/>
              <w:right w:w="149" w:type="dxa"/>
            </w:tcMar>
            <w:hideMark/>
          </w:tcPr>
          <w:p w14:paraId="1C8276FC"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7DB97ABE"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4D1DE"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lastRenderedPageBreak/>
              <w:t>Наименование сырья, пищевых продуктов </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412AE"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Масса брутто, г, кг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D7FAA"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Масса нетто или полуфабриката, г, кг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79085"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Масса готового продукта, г, кг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03081"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Масса на_______ порций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11BE2D" w14:textId="7CB76191"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Технологический процесс изготовления, оформления и подачи блюда (изделия), условия и сроки реализации</w:t>
            </w:r>
            <w:r w:rsidRPr="00283678">
              <w:rPr>
                <w:noProof/>
                <w:sz w:val="36"/>
                <w:lang w:eastAsia="ru-RU"/>
              </w:rPr>
              <w:drawing>
                <wp:inline distT="0" distB="0" distL="0" distR="0" wp14:anchorId="381A0CBF" wp14:editId="3C009094">
                  <wp:extent cx="127000" cy="2203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220345"/>
                          </a:xfrm>
                          <a:prstGeom prst="rect">
                            <a:avLst/>
                          </a:prstGeom>
                          <a:noFill/>
                          <a:ln>
                            <a:noFill/>
                          </a:ln>
                        </pic:spPr>
                      </pic:pic>
                    </a:graphicData>
                  </a:graphic>
                </wp:inline>
              </w:drawing>
            </w:r>
          </w:p>
        </w:tc>
      </w:tr>
      <w:tr w:rsidR="0040317C" w:rsidRPr="00283678" w14:paraId="5CA6B311"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A6C648"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11A148"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651AED"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C6D2C9"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136F1"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F5B828"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4D4275AE"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307988"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30E88"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412CC2"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EE58B"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98E1E2"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1E7385"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05C199D6"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A96F2D"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AD874"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EC271"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63CE5"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B00D9"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C4EA4"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48E90499"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375951"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6A6991"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0C44E"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7BC01"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D439C5"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B91861"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0C11ACDC"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246BD"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407C62"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06629"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C1353"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E4E97"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A9BF02"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5254DC8A"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13496"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ВЫХОД на 1 порцию</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EB2EF8"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7596B7"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23D447"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9393E9"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E55F8"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35310EA0" w14:textId="77777777" w:rsidTr="0040317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9D84FC"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ВЫХОД на 1 кг</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36BC5"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A558F" w14:textId="77777777" w:rsidR="0040317C" w:rsidRPr="00283678" w:rsidRDefault="0040317C" w:rsidP="0040317C">
            <w:pPr>
              <w:rPr>
                <w:rFonts w:ascii="Times New Roman" w:eastAsia="Times New Roman" w:hAnsi="Times New Roman" w:cs="Times New Roman"/>
                <w:sz w:val="2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1257F" w14:textId="77777777" w:rsidR="0040317C" w:rsidRPr="00283678" w:rsidRDefault="0040317C" w:rsidP="0040317C">
            <w:pPr>
              <w:rPr>
                <w:rFonts w:ascii="Times New Roman" w:eastAsia="Times New Roman" w:hAnsi="Times New Roman" w:cs="Times New Roman"/>
                <w:sz w:val="2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C824C0" w14:textId="77777777" w:rsidR="0040317C" w:rsidRPr="00283678" w:rsidRDefault="0040317C" w:rsidP="0040317C">
            <w:pPr>
              <w:rPr>
                <w:rFonts w:ascii="Times New Roman" w:eastAsia="Times New Roman" w:hAnsi="Times New Roman" w:cs="Times New Roman"/>
                <w:sz w:val="28"/>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368249"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59DB9021" w14:textId="77777777" w:rsidTr="0040317C">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0ADD61" w14:textId="3B14DC7E"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Информация о пищевой ценности</w:t>
            </w:r>
            <w:r w:rsidRPr="00283678">
              <w:rPr>
                <w:noProof/>
                <w:sz w:val="36"/>
                <w:lang w:eastAsia="ru-RU"/>
              </w:rPr>
              <w:drawing>
                <wp:inline distT="0" distB="0" distL="0" distR="0" wp14:anchorId="5A67C74A" wp14:editId="0A1AA411">
                  <wp:extent cx="152400" cy="2203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sidRPr="00283678">
              <w:rPr>
                <w:rFonts w:ascii="Times New Roman" w:eastAsia="Times New Roman" w:hAnsi="Times New Roman" w:cs="Times New Roman"/>
                <w:color w:val="2D2D2D"/>
                <w:sz w:val="28"/>
                <w:szCs w:val="21"/>
                <w:lang w:eastAsia="ru-RU"/>
              </w:rPr>
              <w:t>: белки - ....., жиры - ....., углеводы - ......, калорийность - .....</w:t>
            </w:r>
          </w:p>
        </w:tc>
      </w:tr>
      <w:tr w:rsidR="0040317C" w:rsidRPr="00283678" w14:paraId="2BAD235C" w14:textId="77777777" w:rsidTr="0040317C">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351D2D" w14:textId="5CA8B8B0"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noProof/>
                <w:sz w:val="36"/>
                <w:lang w:eastAsia="ru-RU"/>
              </w:rPr>
              <w:drawing>
                <wp:inline distT="0" distB="0" distL="0" distR="0" wp14:anchorId="5A553BCC" wp14:editId="06F769F6">
                  <wp:extent cx="127000" cy="2203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220345"/>
                          </a:xfrm>
                          <a:prstGeom prst="rect">
                            <a:avLst/>
                          </a:prstGeom>
                          <a:noFill/>
                          <a:ln>
                            <a:noFill/>
                          </a:ln>
                        </pic:spPr>
                      </pic:pic>
                    </a:graphicData>
                  </a:graphic>
                </wp:inline>
              </w:drawing>
            </w:r>
            <w:r w:rsidRPr="00283678">
              <w:rPr>
                <w:rFonts w:ascii="Times New Roman" w:eastAsia="Times New Roman" w:hAnsi="Times New Roman" w:cs="Times New Roman"/>
                <w:color w:val="2D2D2D"/>
                <w:sz w:val="28"/>
                <w:szCs w:val="21"/>
                <w:lang w:eastAsia="ru-RU"/>
              </w:rPr>
              <w:t> Технологический процесс изготовления, оформления и подачи блюда (изделия) может располагаться на оборотной стороне бланка технологической карты.</w:t>
            </w:r>
            <w:r w:rsidRPr="00283678">
              <w:rPr>
                <w:rFonts w:ascii="Times New Roman" w:eastAsia="Times New Roman" w:hAnsi="Times New Roman" w:cs="Times New Roman"/>
                <w:color w:val="2D2D2D"/>
                <w:sz w:val="28"/>
                <w:szCs w:val="21"/>
                <w:lang w:eastAsia="ru-RU"/>
              </w:rPr>
              <w:br/>
            </w:r>
            <w:r w:rsidRPr="00283678">
              <w:rPr>
                <w:rFonts w:ascii="Times New Roman" w:eastAsia="Times New Roman" w:hAnsi="Times New Roman" w:cs="Times New Roman"/>
                <w:color w:val="2D2D2D"/>
                <w:sz w:val="28"/>
                <w:szCs w:val="21"/>
                <w:lang w:eastAsia="ru-RU"/>
              </w:rPr>
              <w:br/>
            </w:r>
            <w:r w:rsidRPr="00283678">
              <w:rPr>
                <w:noProof/>
                <w:sz w:val="36"/>
                <w:lang w:eastAsia="ru-RU"/>
              </w:rPr>
              <w:drawing>
                <wp:inline distT="0" distB="0" distL="0" distR="0" wp14:anchorId="12E3D9C1" wp14:editId="2A3D4A6F">
                  <wp:extent cx="152400" cy="220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0345"/>
                          </a:xfrm>
                          <a:prstGeom prst="rect">
                            <a:avLst/>
                          </a:prstGeom>
                          <a:noFill/>
                          <a:ln>
                            <a:noFill/>
                          </a:ln>
                        </pic:spPr>
                      </pic:pic>
                    </a:graphicData>
                  </a:graphic>
                </wp:inline>
              </w:drawing>
            </w:r>
            <w:r w:rsidRPr="00283678">
              <w:rPr>
                <w:rFonts w:ascii="Times New Roman" w:eastAsia="Times New Roman" w:hAnsi="Times New Roman" w:cs="Times New Roman"/>
                <w:color w:val="2D2D2D"/>
                <w:sz w:val="28"/>
                <w:szCs w:val="21"/>
                <w:lang w:eastAsia="ru-RU"/>
              </w:rPr>
              <w:t> Информация о пищевой ценности располагается в </w:t>
            </w:r>
            <w:hyperlink r:id="rId17" w:history="1">
              <w:r w:rsidRPr="00283678">
                <w:rPr>
                  <w:rFonts w:ascii="Times New Roman" w:eastAsia="Times New Roman" w:hAnsi="Times New Roman" w:cs="Times New Roman"/>
                  <w:color w:val="00466E"/>
                  <w:sz w:val="28"/>
                  <w:szCs w:val="21"/>
                  <w:u w:val="single"/>
                  <w:lang w:eastAsia="ru-RU"/>
                </w:rPr>
                <w:t>ТК</w:t>
              </w:r>
            </w:hyperlink>
            <w:r w:rsidRPr="00283678">
              <w:rPr>
                <w:rFonts w:ascii="Times New Roman" w:eastAsia="Times New Roman" w:hAnsi="Times New Roman" w:cs="Times New Roman"/>
                <w:color w:val="2D2D2D"/>
                <w:sz w:val="28"/>
                <w:szCs w:val="21"/>
                <w:lang w:eastAsia="ru-RU"/>
              </w:rPr>
              <w:t> по усмотрению руководителя организации.</w:t>
            </w:r>
            <w:r w:rsidRPr="00283678">
              <w:rPr>
                <w:rFonts w:ascii="Times New Roman" w:eastAsia="Times New Roman" w:hAnsi="Times New Roman" w:cs="Times New Roman"/>
                <w:color w:val="2D2D2D"/>
                <w:sz w:val="28"/>
                <w:szCs w:val="21"/>
                <w:lang w:eastAsia="ru-RU"/>
              </w:rPr>
              <w:br/>
            </w:r>
            <w:r w:rsidRPr="00283678">
              <w:rPr>
                <w:rFonts w:ascii="Times New Roman" w:eastAsia="Times New Roman" w:hAnsi="Times New Roman" w:cs="Times New Roman"/>
                <w:color w:val="2D2D2D"/>
                <w:sz w:val="28"/>
                <w:szCs w:val="21"/>
                <w:lang w:eastAsia="ru-RU"/>
              </w:rPr>
              <w:br/>
            </w:r>
          </w:p>
        </w:tc>
      </w:tr>
      <w:tr w:rsidR="0040317C" w:rsidRPr="00283678" w14:paraId="6CB1776A" w14:textId="77777777" w:rsidTr="0040317C">
        <w:tc>
          <w:tcPr>
            <w:tcW w:w="5544" w:type="dxa"/>
            <w:gridSpan w:val="4"/>
            <w:tcBorders>
              <w:top w:val="single" w:sz="6" w:space="0" w:color="000000"/>
              <w:left w:val="nil"/>
              <w:bottom w:val="nil"/>
              <w:right w:val="nil"/>
            </w:tcBorders>
            <w:tcMar>
              <w:top w:w="0" w:type="dxa"/>
              <w:left w:w="149" w:type="dxa"/>
              <w:bottom w:w="0" w:type="dxa"/>
              <w:right w:w="149" w:type="dxa"/>
            </w:tcMar>
            <w:hideMark/>
          </w:tcPr>
          <w:p w14:paraId="2C325C5C" w14:textId="77777777" w:rsidR="0040317C" w:rsidRPr="00283678" w:rsidRDefault="0040317C" w:rsidP="0040317C">
            <w:pPr>
              <w:rPr>
                <w:rFonts w:ascii="Times New Roman" w:eastAsia="Times New Roman" w:hAnsi="Times New Roman" w:cs="Times New Roman"/>
                <w:color w:val="2D2D2D"/>
                <w:sz w:val="28"/>
                <w:szCs w:val="21"/>
                <w:lang w:eastAsia="ru-RU"/>
              </w:rPr>
            </w:pPr>
          </w:p>
        </w:tc>
        <w:tc>
          <w:tcPr>
            <w:tcW w:w="5914" w:type="dxa"/>
            <w:gridSpan w:val="4"/>
            <w:tcBorders>
              <w:top w:val="single" w:sz="6" w:space="0" w:color="000000"/>
              <w:left w:val="nil"/>
              <w:bottom w:val="nil"/>
              <w:right w:val="nil"/>
            </w:tcBorders>
            <w:tcMar>
              <w:top w:w="0" w:type="dxa"/>
              <w:left w:w="149" w:type="dxa"/>
              <w:bottom w:w="0" w:type="dxa"/>
              <w:right w:w="149" w:type="dxa"/>
            </w:tcMar>
            <w:hideMark/>
          </w:tcPr>
          <w:p w14:paraId="230E0A65"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633882BA" w14:textId="77777777" w:rsidTr="0040317C">
        <w:tc>
          <w:tcPr>
            <w:tcW w:w="11458" w:type="dxa"/>
            <w:gridSpan w:val="8"/>
            <w:tcBorders>
              <w:top w:val="nil"/>
              <w:left w:val="nil"/>
              <w:bottom w:val="nil"/>
              <w:right w:val="nil"/>
            </w:tcBorders>
            <w:tcMar>
              <w:top w:w="0" w:type="dxa"/>
              <w:left w:w="149" w:type="dxa"/>
              <w:bottom w:w="0" w:type="dxa"/>
              <w:right w:w="149" w:type="dxa"/>
            </w:tcMar>
            <w:hideMark/>
          </w:tcPr>
          <w:p w14:paraId="6F3F1C95"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Подписи:</w:t>
            </w:r>
            <w:r w:rsidRPr="00283678">
              <w:rPr>
                <w:rFonts w:ascii="Times New Roman" w:eastAsia="Times New Roman" w:hAnsi="Times New Roman" w:cs="Times New Roman"/>
                <w:color w:val="2D2D2D"/>
                <w:sz w:val="28"/>
                <w:szCs w:val="21"/>
                <w:lang w:eastAsia="ru-RU"/>
              </w:rPr>
              <w:br/>
            </w:r>
            <w:r w:rsidRPr="00283678">
              <w:rPr>
                <w:rFonts w:ascii="Times New Roman" w:eastAsia="Times New Roman" w:hAnsi="Times New Roman" w:cs="Times New Roman"/>
                <w:color w:val="2D2D2D"/>
                <w:sz w:val="28"/>
                <w:szCs w:val="21"/>
                <w:lang w:eastAsia="ru-RU"/>
              </w:rPr>
              <w:br/>
              <w:t>Зав. производством (или его заместитель, шеф-повар, или старший повар)</w:t>
            </w:r>
            <w:r w:rsidRPr="00283678">
              <w:rPr>
                <w:rFonts w:ascii="Times New Roman" w:eastAsia="Times New Roman" w:hAnsi="Times New Roman" w:cs="Times New Roman"/>
                <w:color w:val="2D2D2D"/>
                <w:sz w:val="28"/>
                <w:szCs w:val="21"/>
                <w:lang w:eastAsia="ru-RU"/>
              </w:rPr>
              <w:br/>
            </w:r>
            <w:r w:rsidRPr="00283678">
              <w:rPr>
                <w:rFonts w:ascii="Times New Roman" w:eastAsia="Times New Roman" w:hAnsi="Times New Roman" w:cs="Times New Roman"/>
                <w:color w:val="2D2D2D"/>
                <w:sz w:val="28"/>
                <w:szCs w:val="21"/>
                <w:lang w:eastAsia="ru-RU"/>
              </w:rPr>
              <w:lastRenderedPageBreak/>
              <w:br/>
              <w:t>Калькулятор, технолог (при наличии)</w:t>
            </w:r>
          </w:p>
        </w:tc>
      </w:tr>
    </w:tbl>
    <w:p w14:paraId="09FC0A7E"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lastRenderedPageBreak/>
        <w:t>_______________</w:t>
      </w:r>
      <w:r w:rsidRPr="00283678">
        <w:rPr>
          <w:rFonts w:ascii="Arial" w:eastAsia="Times New Roman" w:hAnsi="Arial" w:cs="Arial"/>
          <w:color w:val="2D2D2D"/>
          <w:spacing w:val="2"/>
          <w:sz w:val="28"/>
          <w:szCs w:val="21"/>
          <w:lang w:eastAsia="ru-RU"/>
        </w:rPr>
        <w:br/>
        <w:t>* В качестве источника рецептуры допускается использовать сборники рецептур блюд, кулинарных изделий, мучных кондитерских и булочных изделий для предприятий общественного питания или другие источники, действующие на территории государства, принявшего стандарт.</w:t>
      </w:r>
    </w:p>
    <w:p w14:paraId="252B2CFC"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t>Приложение Б (рекомендуемое). Примерный образец оформления титульного листа ТИ</w:t>
      </w:r>
    </w:p>
    <w:p w14:paraId="046995A5"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Приложение Б</w:t>
      </w:r>
      <w:r w:rsidRPr="00283678">
        <w:rPr>
          <w:rFonts w:ascii="Arial" w:eastAsia="Times New Roman" w:hAnsi="Arial" w:cs="Arial"/>
          <w:color w:val="2D2D2D"/>
          <w:spacing w:val="2"/>
          <w:sz w:val="28"/>
          <w:szCs w:val="21"/>
          <w:lang w:eastAsia="ru-RU"/>
        </w:rPr>
        <w:br/>
        <w:t>(рекомендуемое)</w:t>
      </w:r>
    </w:p>
    <w:p w14:paraId="619E831A"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p>
    <w:tbl>
      <w:tblPr>
        <w:tblW w:w="0" w:type="auto"/>
        <w:jc w:val="center"/>
        <w:tblCellMar>
          <w:left w:w="0" w:type="dxa"/>
          <w:right w:w="0" w:type="dxa"/>
        </w:tblCellMar>
        <w:tblLook w:val="04A0" w:firstRow="1" w:lastRow="0" w:firstColumn="1" w:lastColumn="0" w:noHBand="0" w:noVBand="1"/>
      </w:tblPr>
      <w:tblGrid>
        <w:gridCol w:w="11273"/>
      </w:tblGrid>
      <w:tr w:rsidR="0040317C" w:rsidRPr="00283678" w14:paraId="57C3E865" w14:textId="77777777" w:rsidTr="0040317C">
        <w:trPr>
          <w:trHeight w:val="20"/>
          <w:jc w:val="center"/>
        </w:trPr>
        <w:tc>
          <w:tcPr>
            <w:tcW w:w="11273" w:type="dxa"/>
            <w:hideMark/>
          </w:tcPr>
          <w:p w14:paraId="19186413" w14:textId="77777777" w:rsidR="0040317C" w:rsidRPr="00283678" w:rsidRDefault="0040317C" w:rsidP="0040317C">
            <w:pPr>
              <w:rPr>
                <w:rFonts w:ascii="Arial" w:eastAsia="Times New Roman" w:hAnsi="Arial" w:cs="Arial"/>
                <w:color w:val="2D2D2D"/>
                <w:spacing w:val="2"/>
                <w:sz w:val="28"/>
                <w:szCs w:val="21"/>
                <w:lang w:eastAsia="ru-RU"/>
              </w:rPr>
            </w:pPr>
          </w:p>
        </w:tc>
      </w:tr>
      <w:tr w:rsidR="0040317C" w:rsidRPr="00283678" w14:paraId="40149856" w14:textId="77777777" w:rsidTr="0040317C">
        <w:trPr>
          <w:jc w:val="center"/>
        </w:trPr>
        <w:tc>
          <w:tcPr>
            <w:tcW w:w="11273" w:type="dxa"/>
            <w:tcBorders>
              <w:top w:val="nil"/>
              <w:left w:val="nil"/>
              <w:bottom w:val="nil"/>
              <w:right w:val="nil"/>
            </w:tcBorders>
            <w:tcMar>
              <w:top w:w="0" w:type="dxa"/>
              <w:left w:w="149" w:type="dxa"/>
              <w:bottom w:w="0" w:type="dxa"/>
              <w:right w:w="149" w:type="dxa"/>
            </w:tcMar>
            <w:hideMark/>
          </w:tcPr>
          <w:p w14:paraId="11B74D13" w14:textId="0724AB91"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lastRenderedPageBreak/>
              <w:fldChar w:fldCharType="begin"/>
            </w:r>
            <w:r w:rsidRPr="00283678">
              <w:rPr>
                <w:rFonts w:ascii="Times New Roman" w:eastAsia="Times New Roman" w:hAnsi="Times New Roman" w:cs="Times New Roman"/>
                <w:color w:val="2D2D2D"/>
                <w:sz w:val="28"/>
                <w:szCs w:val="21"/>
                <w:lang w:eastAsia="ru-RU"/>
              </w:rPr>
              <w:instrText xml:space="preserve"> INCLUDEPICTURE "/var/folders/4k/dp6pg4cx2plf8nh1_zbyfs380000gn/T/com.microsoft.Word/WebArchiveCopyPasteTempFiles/get?id=P00760000&amp;doc_id=1200103473&amp;size=small" \* MERGEFORMATINET </w:instrText>
            </w:r>
            <w:r w:rsidRPr="00283678">
              <w:rPr>
                <w:rFonts w:ascii="Times New Roman" w:eastAsia="Times New Roman" w:hAnsi="Times New Roman" w:cs="Times New Roman"/>
                <w:color w:val="2D2D2D"/>
                <w:sz w:val="28"/>
                <w:szCs w:val="21"/>
                <w:lang w:eastAsia="ru-RU"/>
              </w:rPr>
              <w:fldChar w:fldCharType="separate"/>
            </w:r>
            <w:r w:rsidRPr="00283678">
              <w:rPr>
                <w:rFonts w:ascii="Times New Roman" w:eastAsia="Times New Roman" w:hAnsi="Times New Roman" w:cs="Times New Roman"/>
                <w:noProof/>
                <w:color w:val="2D2D2D"/>
                <w:sz w:val="28"/>
                <w:szCs w:val="21"/>
                <w:lang w:eastAsia="ru-RU"/>
              </w:rPr>
              <w:drawing>
                <wp:inline distT="0" distB="0" distL="0" distR="0" wp14:anchorId="4A257005" wp14:editId="39658824">
                  <wp:extent cx="5936615" cy="8147685"/>
                  <wp:effectExtent l="0" t="0" r="0" b="5715"/>
                  <wp:docPr id="1" name="Рисунок 1" descr="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Переизда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6615" cy="8147685"/>
                          </a:xfrm>
                          <a:prstGeom prst="rect">
                            <a:avLst/>
                          </a:prstGeom>
                          <a:noFill/>
                          <a:ln>
                            <a:noFill/>
                          </a:ln>
                        </pic:spPr>
                      </pic:pic>
                    </a:graphicData>
                  </a:graphic>
                </wp:inline>
              </w:drawing>
            </w:r>
            <w:r w:rsidRPr="00283678">
              <w:rPr>
                <w:rFonts w:ascii="Times New Roman" w:eastAsia="Times New Roman" w:hAnsi="Times New Roman" w:cs="Times New Roman"/>
                <w:color w:val="2D2D2D"/>
                <w:sz w:val="28"/>
                <w:szCs w:val="21"/>
                <w:lang w:eastAsia="ru-RU"/>
              </w:rPr>
              <w:fldChar w:fldCharType="end"/>
            </w:r>
          </w:p>
        </w:tc>
      </w:tr>
    </w:tbl>
    <w:p w14:paraId="7124EB30" w14:textId="77777777" w:rsidR="0040317C" w:rsidRPr="00283678" w:rsidRDefault="0040317C" w:rsidP="0040317C">
      <w:pPr>
        <w:spacing w:before="375" w:after="225"/>
        <w:jc w:val="center"/>
        <w:textAlignment w:val="baseline"/>
        <w:outlineLvl w:val="1"/>
        <w:rPr>
          <w:rFonts w:ascii="Arial" w:eastAsia="Times New Roman" w:hAnsi="Arial" w:cs="Arial"/>
          <w:color w:val="3C3C3C"/>
          <w:spacing w:val="2"/>
          <w:sz w:val="52"/>
          <w:szCs w:val="41"/>
          <w:lang w:eastAsia="ru-RU"/>
        </w:rPr>
      </w:pPr>
      <w:r w:rsidRPr="00283678">
        <w:rPr>
          <w:rFonts w:ascii="Arial" w:eastAsia="Times New Roman" w:hAnsi="Arial" w:cs="Arial"/>
          <w:color w:val="3C3C3C"/>
          <w:spacing w:val="2"/>
          <w:sz w:val="52"/>
          <w:szCs w:val="41"/>
          <w:lang w:eastAsia="ru-RU"/>
        </w:rPr>
        <w:lastRenderedPageBreak/>
        <w:t>Приложение В (рекомендуемое). Примерный образец технико-технологической карты</w:t>
      </w:r>
    </w:p>
    <w:p w14:paraId="305F8960"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Приложение В</w:t>
      </w:r>
      <w:r w:rsidRPr="00283678">
        <w:rPr>
          <w:rFonts w:ascii="Arial" w:eastAsia="Times New Roman" w:hAnsi="Arial" w:cs="Arial"/>
          <w:color w:val="2D2D2D"/>
          <w:spacing w:val="2"/>
          <w:sz w:val="28"/>
          <w:szCs w:val="21"/>
          <w:lang w:eastAsia="ru-RU"/>
        </w:rPr>
        <w:br/>
        <w:t>(рекомендуемое)</w:t>
      </w:r>
    </w:p>
    <w:p w14:paraId="5C25E1F1"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p>
    <w:tbl>
      <w:tblPr>
        <w:tblW w:w="0" w:type="auto"/>
        <w:tblCellMar>
          <w:left w:w="0" w:type="dxa"/>
          <w:right w:w="0" w:type="dxa"/>
        </w:tblCellMar>
        <w:tblLook w:val="04A0" w:firstRow="1" w:lastRow="0" w:firstColumn="1" w:lastColumn="0" w:noHBand="0" w:noVBand="1"/>
      </w:tblPr>
      <w:tblGrid>
        <w:gridCol w:w="6283"/>
        <w:gridCol w:w="4620"/>
      </w:tblGrid>
      <w:tr w:rsidR="0040317C" w:rsidRPr="00283678" w14:paraId="5BB26633" w14:textId="77777777" w:rsidTr="0040317C">
        <w:trPr>
          <w:trHeight w:val="20"/>
        </w:trPr>
        <w:tc>
          <w:tcPr>
            <w:tcW w:w="6283" w:type="dxa"/>
            <w:hideMark/>
          </w:tcPr>
          <w:p w14:paraId="3459D1FD" w14:textId="77777777" w:rsidR="0040317C" w:rsidRPr="00283678" w:rsidRDefault="0040317C" w:rsidP="0040317C">
            <w:pPr>
              <w:rPr>
                <w:rFonts w:ascii="Arial" w:eastAsia="Times New Roman" w:hAnsi="Arial" w:cs="Arial"/>
                <w:color w:val="2D2D2D"/>
                <w:spacing w:val="2"/>
                <w:sz w:val="28"/>
                <w:szCs w:val="21"/>
                <w:lang w:eastAsia="ru-RU"/>
              </w:rPr>
            </w:pPr>
          </w:p>
        </w:tc>
        <w:tc>
          <w:tcPr>
            <w:tcW w:w="4620" w:type="dxa"/>
            <w:hideMark/>
          </w:tcPr>
          <w:p w14:paraId="74D99EEA"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6AA2A1A0" w14:textId="77777777" w:rsidTr="0040317C">
        <w:tc>
          <w:tcPr>
            <w:tcW w:w="6283" w:type="dxa"/>
            <w:tcBorders>
              <w:top w:val="nil"/>
              <w:left w:val="nil"/>
              <w:bottom w:val="nil"/>
              <w:right w:val="nil"/>
            </w:tcBorders>
            <w:tcMar>
              <w:top w:w="0" w:type="dxa"/>
              <w:left w:w="149" w:type="dxa"/>
              <w:bottom w:w="0" w:type="dxa"/>
              <w:right w:w="149" w:type="dxa"/>
            </w:tcMar>
            <w:hideMark/>
          </w:tcPr>
          <w:p w14:paraId="6607A1A5" w14:textId="77777777" w:rsidR="0040317C" w:rsidRPr="00283678" w:rsidRDefault="0040317C" w:rsidP="0040317C">
            <w:pPr>
              <w:rPr>
                <w:rFonts w:ascii="Times New Roman" w:eastAsia="Times New Roman" w:hAnsi="Times New Roman" w:cs="Times New Roman"/>
                <w:sz w:val="28"/>
                <w:szCs w:val="20"/>
                <w:lang w:eastAsia="ru-RU"/>
              </w:rPr>
            </w:pPr>
          </w:p>
        </w:tc>
        <w:tc>
          <w:tcPr>
            <w:tcW w:w="4620" w:type="dxa"/>
            <w:tcBorders>
              <w:top w:val="nil"/>
              <w:left w:val="nil"/>
              <w:bottom w:val="nil"/>
              <w:right w:val="nil"/>
            </w:tcBorders>
            <w:tcMar>
              <w:top w:w="0" w:type="dxa"/>
              <w:left w:w="149" w:type="dxa"/>
              <w:bottom w:w="0" w:type="dxa"/>
              <w:right w:w="149" w:type="dxa"/>
            </w:tcMar>
            <w:hideMark/>
          </w:tcPr>
          <w:p w14:paraId="4DD11F17"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УТВЕРЖДАЮ</w:t>
            </w:r>
            <w:r w:rsidRPr="00283678">
              <w:rPr>
                <w:rFonts w:ascii="Times New Roman" w:eastAsia="Times New Roman" w:hAnsi="Times New Roman" w:cs="Times New Roman"/>
                <w:color w:val="2D2D2D"/>
                <w:sz w:val="28"/>
                <w:szCs w:val="21"/>
                <w:lang w:eastAsia="ru-RU"/>
              </w:rPr>
              <w:br/>
              <w:t>Генеральный директор ООО "Реноме"</w:t>
            </w:r>
            <w:r w:rsidRPr="00283678">
              <w:rPr>
                <w:rFonts w:ascii="Times New Roman" w:eastAsia="Times New Roman" w:hAnsi="Times New Roman" w:cs="Times New Roman"/>
                <w:color w:val="2D2D2D"/>
                <w:sz w:val="28"/>
                <w:szCs w:val="21"/>
                <w:lang w:eastAsia="ru-RU"/>
              </w:rPr>
              <w:br/>
              <w:t>(инициалы, фамилия, дата)</w:t>
            </w:r>
          </w:p>
        </w:tc>
      </w:tr>
    </w:tbl>
    <w:p w14:paraId="7C1F6305"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r>
      <w:r w:rsidRPr="00283678">
        <w:rPr>
          <w:rFonts w:ascii="Arial" w:eastAsia="Times New Roman" w:hAnsi="Arial" w:cs="Arial"/>
          <w:b/>
          <w:bCs/>
          <w:color w:val="2D2D2D"/>
          <w:spacing w:val="2"/>
          <w:sz w:val="28"/>
          <w:szCs w:val="21"/>
          <w:lang w:eastAsia="ru-RU"/>
        </w:rPr>
        <w:t>ТЕХНИКО-ТЕХНОЛОГИЧЕСКАЯ КАРТА N___________</w:t>
      </w:r>
    </w:p>
    <w:p w14:paraId="5B26A63C"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САНДВИЧ С РЫБОЙ, СЫРОМ И АНАНАСОМ </w:t>
      </w:r>
    </w:p>
    <w:p w14:paraId="74C42987"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1 ОБЛАСТЬ ПРИМЕНЕНИЯ </w:t>
      </w:r>
    </w:p>
    <w:p w14:paraId="247A292A"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Настоящая технико-технологическая карта распространяется на "Сандвич с рыбой, сыром и ананасом", вырабатываемый ООО "Реноме" и реализуемый в кафе ООО "Реноме" и филиалах .... (указать).</w:t>
      </w:r>
      <w:r w:rsidRPr="00283678">
        <w:rPr>
          <w:rFonts w:ascii="Arial" w:eastAsia="Times New Roman" w:hAnsi="Arial" w:cs="Arial"/>
          <w:color w:val="2D2D2D"/>
          <w:spacing w:val="2"/>
          <w:sz w:val="28"/>
          <w:szCs w:val="21"/>
          <w:lang w:eastAsia="ru-RU"/>
        </w:rPr>
        <w:br/>
      </w:r>
    </w:p>
    <w:p w14:paraId="7D89F351"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2 ТРЕБОВАНИЯ К СЫРЬЮ </w:t>
      </w:r>
    </w:p>
    <w:p w14:paraId="30485A12"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 xml:space="preserve">Продовольственное сырье, пищевые продукты и полуфабрикаты, используемые для приготовления сандвича,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w:t>
      </w:r>
      <w:r w:rsidRPr="00283678">
        <w:rPr>
          <w:rFonts w:ascii="Arial" w:eastAsia="Times New Roman" w:hAnsi="Arial" w:cs="Arial"/>
          <w:color w:val="2D2D2D"/>
          <w:spacing w:val="2"/>
          <w:sz w:val="28"/>
          <w:szCs w:val="21"/>
          <w:lang w:eastAsia="ru-RU"/>
        </w:rPr>
        <w:lastRenderedPageBreak/>
        <w:t>соответствия, санитарно-эпидемиологическое заключение, удостоверение безопасности и качества и пр.).</w:t>
      </w:r>
      <w:r w:rsidRPr="00283678">
        <w:rPr>
          <w:rFonts w:ascii="Arial" w:eastAsia="Times New Roman" w:hAnsi="Arial" w:cs="Arial"/>
          <w:color w:val="2D2D2D"/>
          <w:spacing w:val="2"/>
          <w:sz w:val="28"/>
          <w:szCs w:val="21"/>
          <w:lang w:eastAsia="ru-RU"/>
        </w:rPr>
        <w:br/>
      </w:r>
    </w:p>
    <w:p w14:paraId="62B430E4"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3 РЕЦЕПТУРА </w:t>
      </w:r>
    </w:p>
    <w:p w14:paraId="35C47831"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r>
    </w:p>
    <w:tbl>
      <w:tblPr>
        <w:tblW w:w="0" w:type="auto"/>
        <w:tblCellMar>
          <w:left w:w="0" w:type="dxa"/>
          <w:right w:w="0" w:type="dxa"/>
        </w:tblCellMar>
        <w:tblLook w:val="04A0" w:firstRow="1" w:lastRow="0" w:firstColumn="1" w:lastColumn="0" w:noHBand="0" w:noVBand="1"/>
      </w:tblPr>
      <w:tblGrid>
        <w:gridCol w:w="5359"/>
        <w:gridCol w:w="2957"/>
        <w:gridCol w:w="2772"/>
      </w:tblGrid>
      <w:tr w:rsidR="0040317C" w:rsidRPr="00283678" w14:paraId="3B0FE5A6" w14:textId="77777777" w:rsidTr="0040317C">
        <w:trPr>
          <w:trHeight w:val="20"/>
        </w:trPr>
        <w:tc>
          <w:tcPr>
            <w:tcW w:w="5359" w:type="dxa"/>
            <w:hideMark/>
          </w:tcPr>
          <w:p w14:paraId="4D43AFB7" w14:textId="77777777" w:rsidR="0040317C" w:rsidRPr="00283678" w:rsidRDefault="0040317C" w:rsidP="0040317C">
            <w:pPr>
              <w:rPr>
                <w:rFonts w:ascii="Arial" w:eastAsia="Times New Roman" w:hAnsi="Arial" w:cs="Arial"/>
                <w:color w:val="2D2D2D"/>
                <w:spacing w:val="2"/>
                <w:sz w:val="28"/>
                <w:szCs w:val="21"/>
                <w:lang w:eastAsia="ru-RU"/>
              </w:rPr>
            </w:pPr>
          </w:p>
        </w:tc>
        <w:tc>
          <w:tcPr>
            <w:tcW w:w="2957" w:type="dxa"/>
            <w:hideMark/>
          </w:tcPr>
          <w:p w14:paraId="38B8D6FF" w14:textId="77777777" w:rsidR="0040317C" w:rsidRPr="00283678" w:rsidRDefault="0040317C" w:rsidP="0040317C">
            <w:pPr>
              <w:rPr>
                <w:rFonts w:ascii="Times New Roman" w:eastAsia="Times New Roman" w:hAnsi="Times New Roman" w:cs="Times New Roman"/>
                <w:sz w:val="28"/>
                <w:szCs w:val="20"/>
                <w:lang w:eastAsia="ru-RU"/>
              </w:rPr>
            </w:pPr>
          </w:p>
        </w:tc>
        <w:tc>
          <w:tcPr>
            <w:tcW w:w="2772" w:type="dxa"/>
            <w:hideMark/>
          </w:tcPr>
          <w:p w14:paraId="261CD479"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636F43D1" w14:textId="77777777" w:rsidTr="0040317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BE9D3EA"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Наименование сырья и продуктов</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73A435"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Расход сырья и продуктов на 1 порцию, г </w:t>
            </w:r>
          </w:p>
        </w:tc>
      </w:tr>
      <w:tr w:rsidR="0040317C" w:rsidRPr="00283678" w14:paraId="5FD15EFA" w14:textId="77777777" w:rsidTr="0040317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E899C77"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0445E84"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БРУТТО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9EACD44"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НЕТТО </w:t>
            </w:r>
          </w:p>
        </w:tc>
      </w:tr>
      <w:tr w:rsidR="0040317C" w:rsidRPr="00283678" w14:paraId="4295F3FB" w14:textId="77777777" w:rsidTr="0040317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E357C47"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Булка для сандвича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4ED995D"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35 </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A218272"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35 </w:t>
            </w:r>
          </w:p>
        </w:tc>
      </w:tr>
      <w:tr w:rsidR="0040317C" w:rsidRPr="00283678" w14:paraId="5F6EFC68" w14:textId="77777777" w:rsidTr="0040317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0DBDB03D"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Муксун вяленый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11ED5A6"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140 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6F711B4"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100 </w:t>
            </w:r>
          </w:p>
        </w:tc>
      </w:tr>
      <w:tr w:rsidR="0040317C" w:rsidRPr="00283678" w14:paraId="0DE0540D" w14:textId="77777777" w:rsidTr="0040317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3FD60FB4"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Салат "Айсберг"</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22531C7"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14 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7F35A6A"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10 </w:t>
            </w:r>
          </w:p>
        </w:tc>
      </w:tr>
      <w:tr w:rsidR="0040317C" w:rsidRPr="00283678" w14:paraId="7A12A994" w14:textId="77777777" w:rsidTr="0040317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72052B65"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Соус майонез</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B5EB621"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10 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0B7DF452"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10 </w:t>
            </w:r>
          </w:p>
        </w:tc>
      </w:tr>
      <w:tr w:rsidR="0040317C" w:rsidRPr="00283678" w14:paraId="40F01F10" w14:textId="77777777" w:rsidTr="0040317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39009105"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Сыр Чеддер</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5C84933"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16 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FAD284E"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15 </w:t>
            </w:r>
          </w:p>
        </w:tc>
      </w:tr>
      <w:tr w:rsidR="0040317C" w:rsidRPr="00283678" w14:paraId="43D3F3E7" w14:textId="77777777" w:rsidTr="0040317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6E483C6"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Ананасы консервированные (кольца)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A03067"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30 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76DA15A"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30 </w:t>
            </w:r>
          </w:p>
        </w:tc>
      </w:tr>
      <w:tr w:rsidR="0040317C" w:rsidRPr="00283678" w14:paraId="7AB7E027" w14:textId="77777777" w:rsidTr="0040317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40C8A6" w14:textId="77777777" w:rsidR="0040317C" w:rsidRPr="00283678" w:rsidRDefault="0040317C" w:rsidP="0040317C">
            <w:pPr>
              <w:spacing w:line="315" w:lineRule="atLeast"/>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ВЫХОД:</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5E5915"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8C26C2"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200 </w:t>
            </w:r>
          </w:p>
        </w:tc>
      </w:tr>
    </w:tbl>
    <w:p w14:paraId="7B1F25C9"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4 ТЕХНОЛОГИЧЕСКИЙ ПРОЦЕСС </w:t>
      </w:r>
    </w:p>
    <w:p w14:paraId="74F98654"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Булку для сандвича слегка поджаривают в тостере, разрезают на две части. Нижнюю часть булки смазывают майонезом, сверху кладут лист салата "Айсберг", ломтик сыра и кольцо консервированного ананаса, затем кладут филе муксуна вяленого. Накрывают верхней частью булки и упаковывают в упаковочную пленку.</w:t>
      </w:r>
      <w:r w:rsidRPr="00283678">
        <w:rPr>
          <w:rFonts w:ascii="Arial" w:eastAsia="Times New Roman" w:hAnsi="Arial" w:cs="Arial"/>
          <w:color w:val="2D2D2D"/>
          <w:spacing w:val="2"/>
          <w:sz w:val="28"/>
          <w:szCs w:val="21"/>
          <w:lang w:eastAsia="ru-RU"/>
        </w:rPr>
        <w:br/>
      </w:r>
    </w:p>
    <w:p w14:paraId="23A33D87"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5 ТРЕБОВАНИЯ К ОФОРМЛЕНИЮ, РЕАЛИЗАЦИИ И ХРАНЕНИЮ </w:t>
      </w:r>
    </w:p>
    <w:p w14:paraId="487C2501"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Сандвич реализуют в упакованном виде сразу после приготовления.</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lastRenderedPageBreak/>
        <w:br/>
        <w:t>Допустимый срок хранения сандвича до реализации - не более 20 мин при температуре от плюс 20°С согласно фирменным стандартам компании</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Срок годности сандвича согласно нормативным документам, действующим на территории государства, принявшего стандарт.</w:t>
      </w:r>
      <w:r w:rsidRPr="00283678">
        <w:rPr>
          <w:rFonts w:ascii="Arial" w:eastAsia="Times New Roman" w:hAnsi="Arial" w:cs="Arial"/>
          <w:color w:val="2D2D2D"/>
          <w:spacing w:val="2"/>
          <w:sz w:val="28"/>
          <w:szCs w:val="21"/>
          <w:lang w:eastAsia="ru-RU"/>
        </w:rPr>
        <w:br/>
      </w:r>
    </w:p>
    <w:p w14:paraId="5DA483B5"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6 ПОКАЗАТЕЛИ КАЧЕСТВА И БЕЗОПАСНОСТИ </w:t>
      </w:r>
    </w:p>
    <w:p w14:paraId="0B5DA99F"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6.1 Органолептические показатели качества: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Внешний вид - булка для сандвичей с кунжутом разрезана на две части, каждая с внутренней стороны смазана майонезом, между частями булки слоями расположены филе муксуна вяленого, лист салата "Айсберг", ломтик сыра, кольцо консервированного ананаса.</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Цвет - характерный для рецептурных компонентов.</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Вкус и запах - приятный запах свежих продуктов, вкус характерный для рецептурных компонентов, без посторонних привкусов и запахов.</w:t>
      </w:r>
      <w:r w:rsidRPr="00283678">
        <w:rPr>
          <w:rFonts w:ascii="Arial" w:eastAsia="Times New Roman" w:hAnsi="Arial" w:cs="Arial"/>
          <w:color w:val="2D2D2D"/>
          <w:spacing w:val="2"/>
          <w:sz w:val="28"/>
          <w:szCs w:val="21"/>
          <w:lang w:eastAsia="ru-RU"/>
        </w:rPr>
        <w:br/>
      </w:r>
    </w:p>
    <w:p w14:paraId="2340FDB3"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6.2 Микробиологические показатели сандвича должны соответствовать требованиям </w:t>
      </w:r>
      <w:hyperlink r:id="rId19" w:history="1">
        <w:r w:rsidRPr="00283678">
          <w:rPr>
            <w:rFonts w:ascii="Arial" w:eastAsia="Times New Roman" w:hAnsi="Arial" w:cs="Arial"/>
            <w:color w:val="00466E"/>
            <w:spacing w:val="2"/>
            <w:sz w:val="28"/>
            <w:szCs w:val="21"/>
            <w:u w:val="single"/>
            <w:lang w:eastAsia="ru-RU"/>
          </w:rPr>
          <w:t>[1]</w:t>
        </w:r>
      </w:hyperlink>
      <w:r w:rsidRPr="00283678">
        <w:rPr>
          <w:rFonts w:ascii="Arial" w:eastAsia="Times New Roman" w:hAnsi="Arial" w:cs="Arial"/>
          <w:color w:val="2D2D2D"/>
          <w:spacing w:val="2"/>
          <w:sz w:val="28"/>
          <w:szCs w:val="21"/>
          <w:lang w:eastAsia="ru-RU"/>
        </w:rPr>
        <w:t> или гигиеническим нормативам, установленным в соответствии с нормативными правовыми актами или нормативными документами, действующими на территории государства, принявшего стандарт.</w:t>
      </w:r>
      <w:r w:rsidRPr="00283678">
        <w:rPr>
          <w:rFonts w:ascii="Arial" w:eastAsia="Times New Roman" w:hAnsi="Arial" w:cs="Arial"/>
          <w:color w:val="2D2D2D"/>
          <w:spacing w:val="2"/>
          <w:sz w:val="28"/>
          <w:szCs w:val="21"/>
          <w:lang w:eastAsia="ru-RU"/>
        </w:rPr>
        <w:br/>
      </w:r>
    </w:p>
    <w:p w14:paraId="0F5173B4" w14:textId="77777777" w:rsidR="0040317C" w:rsidRPr="00283678" w:rsidRDefault="0040317C" w:rsidP="0040317C">
      <w:pPr>
        <w:spacing w:line="315" w:lineRule="atLeast"/>
        <w:jc w:val="center"/>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7 ПИЩЕВАЯ ЦЕННОСТЬ (на выход - 200 г)</w:t>
      </w:r>
    </w:p>
    <w:p w14:paraId="42D0724B"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r>
    </w:p>
    <w:tbl>
      <w:tblPr>
        <w:tblW w:w="0" w:type="auto"/>
        <w:tblCellMar>
          <w:left w:w="0" w:type="dxa"/>
          <w:right w:w="0" w:type="dxa"/>
        </w:tblCellMar>
        <w:tblLook w:val="04A0" w:firstRow="1" w:lastRow="0" w:firstColumn="1" w:lastColumn="0" w:noHBand="0" w:noVBand="1"/>
      </w:tblPr>
      <w:tblGrid>
        <w:gridCol w:w="2772"/>
        <w:gridCol w:w="2772"/>
        <w:gridCol w:w="2957"/>
        <w:gridCol w:w="2772"/>
      </w:tblGrid>
      <w:tr w:rsidR="0040317C" w:rsidRPr="00283678" w14:paraId="7BF1A45C" w14:textId="77777777" w:rsidTr="0040317C">
        <w:trPr>
          <w:trHeight w:val="20"/>
        </w:trPr>
        <w:tc>
          <w:tcPr>
            <w:tcW w:w="2772" w:type="dxa"/>
            <w:hideMark/>
          </w:tcPr>
          <w:p w14:paraId="51BD8009" w14:textId="77777777" w:rsidR="0040317C" w:rsidRPr="00283678" w:rsidRDefault="0040317C" w:rsidP="0040317C">
            <w:pPr>
              <w:rPr>
                <w:rFonts w:ascii="Arial" w:eastAsia="Times New Roman" w:hAnsi="Arial" w:cs="Arial"/>
                <w:color w:val="2D2D2D"/>
                <w:spacing w:val="2"/>
                <w:sz w:val="28"/>
                <w:szCs w:val="21"/>
                <w:lang w:eastAsia="ru-RU"/>
              </w:rPr>
            </w:pPr>
          </w:p>
        </w:tc>
        <w:tc>
          <w:tcPr>
            <w:tcW w:w="2772" w:type="dxa"/>
            <w:hideMark/>
          </w:tcPr>
          <w:p w14:paraId="6DE5BC79" w14:textId="77777777" w:rsidR="0040317C" w:rsidRPr="00283678" w:rsidRDefault="0040317C" w:rsidP="0040317C">
            <w:pPr>
              <w:rPr>
                <w:rFonts w:ascii="Times New Roman" w:eastAsia="Times New Roman" w:hAnsi="Times New Roman" w:cs="Times New Roman"/>
                <w:sz w:val="28"/>
                <w:szCs w:val="20"/>
                <w:lang w:eastAsia="ru-RU"/>
              </w:rPr>
            </w:pPr>
          </w:p>
        </w:tc>
        <w:tc>
          <w:tcPr>
            <w:tcW w:w="2957" w:type="dxa"/>
            <w:hideMark/>
          </w:tcPr>
          <w:p w14:paraId="217C5AAE" w14:textId="77777777" w:rsidR="0040317C" w:rsidRPr="00283678" w:rsidRDefault="0040317C" w:rsidP="0040317C">
            <w:pPr>
              <w:rPr>
                <w:rFonts w:ascii="Times New Roman" w:eastAsia="Times New Roman" w:hAnsi="Times New Roman" w:cs="Times New Roman"/>
                <w:sz w:val="28"/>
                <w:szCs w:val="20"/>
                <w:lang w:eastAsia="ru-RU"/>
              </w:rPr>
            </w:pPr>
          </w:p>
        </w:tc>
        <w:tc>
          <w:tcPr>
            <w:tcW w:w="2772" w:type="dxa"/>
            <w:hideMark/>
          </w:tcPr>
          <w:p w14:paraId="3AAF8E44" w14:textId="77777777" w:rsidR="0040317C" w:rsidRPr="00283678" w:rsidRDefault="0040317C" w:rsidP="0040317C">
            <w:pPr>
              <w:rPr>
                <w:rFonts w:ascii="Times New Roman" w:eastAsia="Times New Roman" w:hAnsi="Times New Roman" w:cs="Times New Roman"/>
                <w:sz w:val="28"/>
                <w:szCs w:val="20"/>
                <w:lang w:eastAsia="ru-RU"/>
              </w:rPr>
            </w:pPr>
          </w:p>
        </w:tc>
      </w:tr>
      <w:tr w:rsidR="0040317C" w:rsidRPr="00283678" w14:paraId="6940B6CF" w14:textId="77777777" w:rsidTr="0040317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3B5F94"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Белки, г</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CE5183"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Жиры, г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19D088"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Углеводы, г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61AD43"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Калорийность, ккал </w:t>
            </w:r>
          </w:p>
        </w:tc>
      </w:tr>
      <w:tr w:rsidR="0040317C" w:rsidRPr="00283678" w14:paraId="1288A9B2" w14:textId="77777777" w:rsidTr="0040317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B20A5F"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lastRenderedPageBreak/>
              <w:t>18,2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44E349"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15,6 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D03C43"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34,0 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A4C0E3" w14:textId="77777777" w:rsidR="0040317C" w:rsidRPr="00283678" w:rsidRDefault="0040317C" w:rsidP="0040317C">
            <w:pPr>
              <w:spacing w:line="315" w:lineRule="atLeast"/>
              <w:jc w:val="center"/>
              <w:textAlignment w:val="baseline"/>
              <w:rPr>
                <w:rFonts w:ascii="Times New Roman" w:eastAsia="Times New Roman" w:hAnsi="Times New Roman" w:cs="Times New Roman"/>
                <w:color w:val="2D2D2D"/>
                <w:sz w:val="28"/>
                <w:szCs w:val="21"/>
                <w:lang w:eastAsia="ru-RU"/>
              </w:rPr>
            </w:pPr>
            <w:r w:rsidRPr="00283678">
              <w:rPr>
                <w:rFonts w:ascii="Times New Roman" w:eastAsia="Times New Roman" w:hAnsi="Times New Roman" w:cs="Times New Roman"/>
                <w:color w:val="2D2D2D"/>
                <w:sz w:val="28"/>
                <w:szCs w:val="21"/>
                <w:lang w:eastAsia="ru-RU"/>
              </w:rPr>
              <w:t>349 </w:t>
            </w:r>
          </w:p>
        </w:tc>
      </w:tr>
    </w:tbl>
    <w:p w14:paraId="1FE2D46D"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br/>
        <w:t>Ответственный за оформление ТТК в кафе</w:t>
      </w:r>
      <w:r w:rsidRPr="00283678">
        <w:rPr>
          <w:rFonts w:ascii="Arial" w:eastAsia="Times New Roman" w:hAnsi="Arial" w:cs="Arial"/>
          <w:color w:val="2D2D2D"/>
          <w:spacing w:val="2"/>
          <w:sz w:val="28"/>
          <w:szCs w:val="21"/>
          <w:lang w:eastAsia="ru-RU"/>
        </w:rPr>
        <w:br/>
      </w:r>
    </w:p>
    <w:p w14:paraId="5BFC2D5E" w14:textId="77777777" w:rsidR="0040317C" w:rsidRPr="00283678" w:rsidRDefault="0040317C" w:rsidP="0040317C">
      <w:pPr>
        <w:spacing w:line="315" w:lineRule="atLeast"/>
        <w:textAlignment w:val="baseline"/>
        <w:rPr>
          <w:rFonts w:ascii="Arial" w:eastAsia="Times New Roman" w:hAnsi="Arial" w:cs="Arial"/>
          <w:color w:val="2D2D2D"/>
          <w:spacing w:val="2"/>
          <w:sz w:val="28"/>
          <w:szCs w:val="21"/>
          <w:lang w:eastAsia="ru-RU"/>
        </w:rPr>
      </w:pPr>
      <w:r w:rsidRPr="00283678">
        <w:rPr>
          <w:rFonts w:ascii="Arial" w:eastAsia="Times New Roman" w:hAnsi="Arial" w:cs="Arial"/>
          <w:color w:val="2D2D2D"/>
          <w:spacing w:val="2"/>
          <w:sz w:val="28"/>
          <w:szCs w:val="21"/>
          <w:lang w:eastAsia="ru-RU"/>
        </w:rPr>
        <w:t>Зав. производством кафе</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t>Примечание - При необходимости в разделе 7 указывают и другие показатели пищевой ценности, например, содержание витаминов, минеральных веществ и др.</w:t>
      </w:r>
      <w:r w:rsidRPr="00283678">
        <w:rPr>
          <w:rFonts w:ascii="Arial" w:eastAsia="Times New Roman" w:hAnsi="Arial" w:cs="Arial"/>
          <w:color w:val="2D2D2D"/>
          <w:spacing w:val="2"/>
          <w:sz w:val="28"/>
          <w:szCs w:val="21"/>
          <w:lang w:eastAsia="ru-RU"/>
        </w:rPr>
        <w:br/>
      </w:r>
      <w:r w:rsidRPr="00283678">
        <w:rPr>
          <w:rFonts w:ascii="Arial" w:eastAsia="Times New Roman" w:hAnsi="Arial" w:cs="Arial"/>
          <w:color w:val="2D2D2D"/>
          <w:spacing w:val="2"/>
          <w:sz w:val="28"/>
          <w:szCs w:val="21"/>
          <w:lang w:eastAsia="ru-RU"/>
        </w:rPr>
        <w:br/>
      </w:r>
    </w:p>
    <w:p w14:paraId="74654BD5" w14:textId="77777777" w:rsidR="0040317C" w:rsidRPr="00283678" w:rsidRDefault="0040317C" w:rsidP="0040317C">
      <w:pPr>
        <w:textAlignment w:val="baseline"/>
        <w:rPr>
          <w:rFonts w:ascii="Times New Roman" w:eastAsia="Times New Roman" w:hAnsi="Times New Roman" w:cs="Times New Roman"/>
          <w:sz w:val="36"/>
          <w:lang w:eastAsia="ru-RU"/>
        </w:rPr>
      </w:pPr>
    </w:p>
    <w:bookmarkEnd w:id="0"/>
    <w:p w14:paraId="164BE252" w14:textId="77777777" w:rsidR="007F7934" w:rsidRPr="00283678" w:rsidRDefault="007F7934">
      <w:pPr>
        <w:rPr>
          <w:sz w:val="36"/>
        </w:rPr>
      </w:pPr>
    </w:p>
    <w:sectPr w:rsidR="007F7934" w:rsidRPr="00283678" w:rsidSect="00283678">
      <w:pgSz w:w="16840" w:h="1190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7C"/>
    <w:rsid w:val="00283678"/>
    <w:rsid w:val="0040317C"/>
    <w:rsid w:val="007F7934"/>
    <w:rsid w:val="008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9B9F"/>
  <w15:chartTrackingRefBased/>
  <w15:docId w15:val="{DB73241B-B2BF-D84D-83F1-9DED90C5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317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17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1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17C"/>
    <w:rPr>
      <w:rFonts w:ascii="Times New Roman" w:eastAsia="Times New Roman" w:hAnsi="Times New Roman" w:cs="Times New Roman"/>
      <w:b/>
      <w:bCs/>
      <w:sz w:val="36"/>
      <w:szCs w:val="36"/>
      <w:lang w:eastAsia="ru-RU"/>
    </w:rPr>
  </w:style>
  <w:style w:type="paragraph" w:customStyle="1" w:styleId="formattext">
    <w:name w:val="formattext"/>
    <w:basedOn w:val="a"/>
    <w:rsid w:val="0040317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40317C"/>
  </w:style>
  <w:style w:type="paragraph" w:customStyle="1" w:styleId="headertext">
    <w:name w:val="headertext"/>
    <w:basedOn w:val="a"/>
    <w:rsid w:val="0040317C"/>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40317C"/>
    <w:rPr>
      <w:color w:val="0000FF"/>
      <w:u w:val="single"/>
    </w:rPr>
  </w:style>
  <w:style w:type="paragraph" w:styleId="a4">
    <w:name w:val="Normal (Web)"/>
    <w:basedOn w:val="a"/>
    <w:uiPriority w:val="99"/>
    <w:semiHidden/>
    <w:unhideWhenUsed/>
    <w:rsid w:val="0040317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3836">
      <w:bodyDiv w:val="1"/>
      <w:marLeft w:val="0"/>
      <w:marRight w:val="0"/>
      <w:marTop w:val="0"/>
      <w:marBottom w:val="0"/>
      <w:divBdr>
        <w:top w:val="none" w:sz="0" w:space="0" w:color="auto"/>
        <w:left w:val="none" w:sz="0" w:space="0" w:color="auto"/>
        <w:bottom w:val="none" w:sz="0" w:space="0" w:color="auto"/>
        <w:right w:val="none" w:sz="0" w:space="0" w:color="auto"/>
      </w:divBdr>
      <w:divsChild>
        <w:div w:id="17514124">
          <w:marLeft w:val="0"/>
          <w:marRight w:val="0"/>
          <w:marTop w:val="0"/>
          <w:marBottom w:val="0"/>
          <w:divBdr>
            <w:top w:val="none" w:sz="0" w:space="0" w:color="auto"/>
            <w:left w:val="none" w:sz="0" w:space="0" w:color="auto"/>
            <w:bottom w:val="none" w:sz="0" w:space="0" w:color="auto"/>
            <w:right w:val="none" w:sz="0" w:space="0" w:color="auto"/>
          </w:divBdr>
          <w:divsChild>
            <w:div w:id="822547310">
              <w:marLeft w:val="0"/>
              <w:marRight w:val="0"/>
              <w:marTop w:val="0"/>
              <w:marBottom w:val="0"/>
              <w:divBdr>
                <w:top w:val="none" w:sz="0" w:space="0" w:color="auto"/>
                <w:left w:val="none" w:sz="0" w:space="0" w:color="auto"/>
                <w:bottom w:val="none" w:sz="0" w:space="0" w:color="auto"/>
                <w:right w:val="none" w:sz="0" w:space="0" w:color="auto"/>
              </w:divBdr>
            </w:div>
            <w:div w:id="186450195">
              <w:marLeft w:val="0"/>
              <w:marRight w:val="0"/>
              <w:marTop w:val="0"/>
              <w:marBottom w:val="0"/>
              <w:divBdr>
                <w:top w:val="inset" w:sz="2" w:space="0" w:color="auto"/>
                <w:left w:val="inset" w:sz="2" w:space="1" w:color="auto"/>
                <w:bottom w:val="inset" w:sz="2" w:space="0" w:color="auto"/>
                <w:right w:val="inset" w:sz="2" w:space="1" w:color="auto"/>
              </w:divBdr>
            </w:div>
            <w:div w:id="2017345774">
              <w:marLeft w:val="0"/>
              <w:marRight w:val="0"/>
              <w:marTop w:val="0"/>
              <w:marBottom w:val="0"/>
              <w:divBdr>
                <w:top w:val="none" w:sz="0" w:space="0" w:color="auto"/>
                <w:left w:val="none" w:sz="0" w:space="0" w:color="auto"/>
                <w:bottom w:val="none" w:sz="0" w:space="0" w:color="auto"/>
                <w:right w:val="none" w:sz="0" w:space="0" w:color="auto"/>
              </w:divBdr>
            </w:div>
            <w:div w:id="584455437">
              <w:marLeft w:val="0"/>
              <w:marRight w:val="0"/>
              <w:marTop w:val="0"/>
              <w:marBottom w:val="0"/>
              <w:divBdr>
                <w:top w:val="none" w:sz="0" w:space="0" w:color="auto"/>
                <w:left w:val="none" w:sz="0" w:space="0" w:color="auto"/>
                <w:bottom w:val="none" w:sz="0" w:space="0" w:color="auto"/>
                <w:right w:val="none" w:sz="0" w:space="0" w:color="auto"/>
              </w:divBdr>
            </w:div>
            <w:div w:id="532573649">
              <w:marLeft w:val="0"/>
              <w:marRight w:val="0"/>
              <w:marTop w:val="0"/>
              <w:marBottom w:val="0"/>
              <w:divBdr>
                <w:top w:val="none" w:sz="0" w:space="0" w:color="auto"/>
                <w:left w:val="none" w:sz="0" w:space="0" w:color="auto"/>
                <w:bottom w:val="none" w:sz="0" w:space="0" w:color="auto"/>
                <w:right w:val="none" w:sz="0" w:space="0" w:color="auto"/>
              </w:divBdr>
            </w:div>
            <w:div w:id="109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1030" TargetMode="External"/><Relationship Id="rId13" Type="http://schemas.openxmlformats.org/officeDocument/2006/relationships/hyperlink" Target="http://docs.cntd.ru/document/1200103471"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842501075" TargetMode="External"/><Relationship Id="rId12" Type="http://schemas.openxmlformats.org/officeDocument/2006/relationships/hyperlink" Target="http://docs.cntd.ru/document/1200103471" TargetMode="External"/><Relationship Id="rId17" Type="http://schemas.openxmlformats.org/officeDocument/2006/relationships/hyperlink" Target="http://docs.cntd.ru/document/902202883"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071692" TargetMode="External"/><Relationship Id="rId5" Type="http://schemas.openxmlformats.org/officeDocument/2006/relationships/hyperlink" Target="http://docs.cntd.ru/document/1200128308" TargetMode="External"/><Relationship Id="rId15" Type="http://schemas.openxmlformats.org/officeDocument/2006/relationships/image" Target="media/image1.gif"/><Relationship Id="rId10" Type="http://schemas.openxmlformats.org/officeDocument/2006/relationships/hyperlink" Target="http://docs.cntd.ru/document/499051030" TargetMode="External"/><Relationship Id="rId19" Type="http://schemas.openxmlformats.org/officeDocument/2006/relationships/hyperlink" Target="http://docs.cntd.ru/document/902320560" TargetMode="External"/><Relationship Id="rId4" Type="http://schemas.openxmlformats.org/officeDocument/2006/relationships/hyperlink" Target="http://docs.cntd.ru/document/1200128307" TargetMode="External"/><Relationship Id="rId9" Type="http://schemas.openxmlformats.org/officeDocument/2006/relationships/hyperlink" Target="http://docs.cntd.ru/document/1200071692" TargetMode="External"/><Relationship Id="rId14" Type="http://schemas.openxmlformats.org/officeDocument/2006/relationships/hyperlink" Target="http://docs.cntd.ru/document/902320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3580</Words>
  <Characters>20410</Characters>
  <Application>Microsoft Office Word</Application>
  <DocSecurity>0</DocSecurity>
  <Lines>170</Lines>
  <Paragraphs>47</Paragraphs>
  <ScaleCrop>false</ScaleCrop>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2</cp:revision>
  <dcterms:created xsi:type="dcterms:W3CDTF">2021-02-24T21:30:00Z</dcterms:created>
  <dcterms:modified xsi:type="dcterms:W3CDTF">2021-12-08T19:58:00Z</dcterms:modified>
</cp:coreProperties>
</file>